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E511" w14:textId="77777777" w:rsidR="004E611F" w:rsidRDefault="00274829">
      <w:pPr>
        <w:rPr>
          <w:b/>
          <w:caps/>
          <w:sz w:val="48"/>
        </w:rPr>
      </w:pPr>
      <w:r>
        <w:rPr>
          <w:b/>
          <w:caps/>
          <w:noProof/>
          <w:sz w:val="48"/>
        </w:rPr>
        <mc:AlternateContent>
          <mc:Choice Requires="wps">
            <w:drawing>
              <wp:anchor distT="0" distB="0" distL="114300" distR="114300" simplePos="0" relativeHeight="251657728" behindDoc="0" locked="0" layoutInCell="0" allowOverlap="1" wp14:anchorId="4C040903" wp14:editId="51DA97D9">
                <wp:simplePos x="0" y="0"/>
                <wp:positionH relativeFrom="column">
                  <wp:posOffset>5953760</wp:posOffset>
                </wp:positionH>
                <wp:positionV relativeFrom="paragraph">
                  <wp:posOffset>-137160</wp:posOffset>
                </wp:positionV>
                <wp:extent cx="3190240" cy="103378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4079" w14:textId="77777777" w:rsidR="00812E2B" w:rsidRDefault="00812E2B">
                            <w:r>
                              <w:object w:dxaOrig="4771" w:dyaOrig="1440" w14:anchorId="6224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5pt;height:1in" fillcolor="window">
                                  <v:imagedata r:id="rId8" o:title=""/>
                                </v:shape>
                                <o:OLEObject Type="Embed" ProgID="Word.Picture.8" ShapeID="_x0000_i1026" DrawAspect="Content" ObjectID="_168344057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0903" id="_x0000_t202" coordsize="21600,21600" o:spt="202" path="m,l,21600r21600,l21600,xe">
                <v:stroke joinstyle="miter"/>
                <v:path gradientshapeok="t" o:connecttype="rect"/>
              </v:shapetype>
              <v:shape id="Text Box 8" o:spid="_x0000_s1026" type="#_x0000_t202" style="position:absolute;margin-left:468.8pt;margin-top:-10.8pt;width:251.2pt;height:8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jGtgIAALo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" o:allowincell="f" filled="f" stroked="f">
                <v:textbox>
                  <w:txbxContent>
                    <w:p w14:paraId="23A64079" w14:textId="77777777" w:rsidR="00812E2B" w:rsidRDefault="00812E2B">
                      <w:r>
                        <w:object w:dxaOrig="4775" w:dyaOrig="1440" w14:anchorId="622451A1">
                          <v:shape id="_x0000_i1026" type="#_x0000_t75" style="width:238.55pt;height:1in" fillcolor="window">
                            <v:imagedata r:id="rId10" o:title=""/>
                          </v:shape>
                          <o:OLEObject Type="Embed" ProgID="Word.Picture.8" ShapeID="_x0000_i1026" DrawAspect="Content" ObjectID="_1682419515" r:id="rId11"/>
                        </w:object>
                      </w:r>
                    </w:p>
                  </w:txbxContent>
                </v:textbox>
              </v:shape>
            </w:pict>
          </mc:Fallback>
        </mc:AlternateContent>
      </w:r>
      <w:r w:rsidR="004E611F">
        <w:rPr>
          <w:b/>
          <w:caps/>
          <w:sz w:val="48"/>
        </w:rPr>
        <w:t>Board of GovernorS</w:t>
      </w:r>
    </w:p>
    <w:p w14:paraId="59DCA001" w14:textId="77777777" w:rsidR="004E611F" w:rsidRDefault="004E611F">
      <w:pPr>
        <w:pStyle w:val="Heading7"/>
      </w:pPr>
      <w:r>
        <w:t>Children’s Health Consultant Advisory Committee</w:t>
      </w:r>
    </w:p>
    <w:p w14:paraId="7FF3369A" w14:textId="25ACD710" w:rsidR="004E611F" w:rsidRDefault="00A906F1">
      <w:pPr>
        <w:pStyle w:val="Heading9"/>
        <w:rPr>
          <w:sz w:val="40"/>
        </w:rPr>
      </w:pPr>
      <w:r>
        <w:rPr>
          <w:rFonts w:ascii="Garamond" w:hAnsi="Garamond"/>
          <w:sz w:val="40"/>
        </w:rPr>
        <w:t>Meeting Minutes</w:t>
      </w:r>
      <w:r w:rsidR="004E611F">
        <w:rPr>
          <w:rFonts w:ascii="Garamond" w:hAnsi="Garamond"/>
          <w:sz w:val="40"/>
        </w:rPr>
        <w:t xml:space="preserve"> –</w:t>
      </w:r>
      <w:r w:rsidR="004E1CBC">
        <w:rPr>
          <w:rFonts w:ascii="Garamond" w:hAnsi="Garamond"/>
          <w:sz w:val="40"/>
        </w:rPr>
        <w:t xml:space="preserve"> </w:t>
      </w:r>
      <w:r w:rsidR="00643E14">
        <w:rPr>
          <w:rFonts w:ascii="Garamond" w:hAnsi="Garamond"/>
          <w:sz w:val="40"/>
        </w:rPr>
        <w:t>March 16</w:t>
      </w:r>
      <w:r w:rsidR="00EC6386">
        <w:rPr>
          <w:rFonts w:ascii="Garamond" w:hAnsi="Garamond"/>
          <w:sz w:val="40"/>
        </w:rPr>
        <w:t>, 2021</w:t>
      </w:r>
    </w:p>
    <w:p w14:paraId="3082B5E5" w14:textId="77777777" w:rsidR="004E611F" w:rsidRPr="005B2881" w:rsidRDefault="0098454B">
      <w:r>
        <w:t>1055 W. Seventh</w:t>
      </w:r>
      <w:r w:rsidR="004E611F" w:rsidRPr="005B2881">
        <w:t xml:space="preserve"> St</w:t>
      </w:r>
      <w:r>
        <w:t>reet, Los Angeles, CA 90017</w:t>
      </w:r>
      <w:r w:rsidR="00B97592" w:rsidRPr="00B97592">
        <w:rPr>
          <w:rFonts w:cs="Garamond"/>
          <w:bCs/>
          <w:i/>
          <w:iCs/>
          <w:color w:val="000000"/>
          <w:sz w:val="32"/>
          <w:szCs w:val="32"/>
        </w:rPr>
        <w:t xml:space="preserve"> </w:t>
      </w:r>
      <w:r w:rsidR="00B97592">
        <w:rPr>
          <w:rFonts w:cs="Garamond"/>
          <w:bCs/>
          <w:i/>
          <w:iCs/>
          <w:color w:val="000000"/>
          <w:sz w:val="32"/>
          <w:szCs w:val="32"/>
        </w:rPr>
        <w:t xml:space="preserve">                                      </w:t>
      </w:r>
    </w:p>
    <w:p w14:paraId="2188E716" w14:textId="77777777" w:rsidR="004E611F" w:rsidRPr="003C67FB" w:rsidRDefault="004E611F" w:rsidP="00B9355E">
      <w:pPr>
        <w:spacing w:line="120" w:lineRule="atLeast"/>
        <w:rPr>
          <w:b/>
          <w:sz w:val="12"/>
          <w:szCs w:val="12"/>
          <w:u w:val="single"/>
        </w:rPr>
      </w:pPr>
    </w:p>
    <w:tbl>
      <w:tblPr>
        <w:tblW w:w="14096" w:type="dxa"/>
        <w:tblLook w:val="01E0" w:firstRow="1" w:lastRow="1" w:firstColumn="1" w:lastColumn="1" w:noHBand="0" w:noVBand="0"/>
      </w:tblPr>
      <w:tblGrid>
        <w:gridCol w:w="3330"/>
        <w:gridCol w:w="2880"/>
        <w:gridCol w:w="3150"/>
        <w:gridCol w:w="4502"/>
        <w:gridCol w:w="234"/>
      </w:tblGrid>
      <w:tr w:rsidR="00D56CA2" w:rsidRPr="003D107F" w14:paraId="41871896" w14:textId="77777777" w:rsidTr="00936EBC">
        <w:trPr>
          <w:trHeight w:val="306"/>
        </w:trPr>
        <w:tc>
          <w:tcPr>
            <w:tcW w:w="3330" w:type="dxa"/>
          </w:tcPr>
          <w:p w14:paraId="1C16091E" w14:textId="77777777" w:rsidR="00D56CA2" w:rsidRPr="003D107F" w:rsidRDefault="00D56CA2" w:rsidP="005030F9">
            <w:pPr>
              <w:rPr>
                <w:i/>
                <w:noProof/>
                <w:sz w:val="24"/>
                <w:szCs w:val="24"/>
              </w:rPr>
            </w:pPr>
            <w:r w:rsidRPr="003D107F">
              <w:rPr>
                <w:b/>
                <w:sz w:val="24"/>
                <w:szCs w:val="24"/>
                <w:u w:val="single"/>
              </w:rPr>
              <w:t>Members</w:t>
            </w:r>
            <w:r w:rsidRPr="003D107F">
              <w:rPr>
                <w:b/>
                <w:sz w:val="24"/>
                <w:szCs w:val="24"/>
              </w:rPr>
              <w:tab/>
            </w:r>
          </w:p>
        </w:tc>
        <w:tc>
          <w:tcPr>
            <w:tcW w:w="2880" w:type="dxa"/>
          </w:tcPr>
          <w:p w14:paraId="14687A60" w14:textId="77777777" w:rsidR="00D56CA2" w:rsidRPr="003D107F" w:rsidRDefault="00D56CA2" w:rsidP="005030F9">
            <w:pPr>
              <w:rPr>
                <w:b/>
                <w:sz w:val="24"/>
                <w:szCs w:val="24"/>
                <w:u w:val="single"/>
              </w:rPr>
            </w:pPr>
          </w:p>
        </w:tc>
        <w:tc>
          <w:tcPr>
            <w:tcW w:w="3150" w:type="dxa"/>
          </w:tcPr>
          <w:p w14:paraId="072B6A61" w14:textId="77777777" w:rsidR="00D56CA2" w:rsidRPr="003D107F" w:rsidRDefault="00D56CA2" w:rsidP="005030F9">
            <w:pPr>
              <w:rPr>
                <w:sz w:val="24"/>
                <w:szCs w:val="24"/>
              </w:rPr>
            </w:pPr>
          </w:p>
        </w:tc>
        <w:tc>
          <w:tcPr>
            <w:tcW w:w="4736" w:type="dxa"/>
            <w:gridSpan w:val="2"/>
          </w:tcPr>
          <w:p w14:paraId="279CB2E1" w14:textId="77777777" w:rsidR="00D56CA2" w:rsidRPr="003D107F" w:rsidRDefault="00D56CA2" w:rsidP="005030F9">
            <w:pPr>
              <w:rPr>
                <w:b/>
                <w:sz w:val="24"/>
                <w:szCs w:val="24"/>
                <w:u w:val="single"/>
              </w:rPr>
            </w:pPr>
            <w:r w:rsidRPr="003D107F">
              <w:rPr>
                <w:b/>
                <w:sz w:val="24"/>
                <w:szCs w:val="24"/>
                <w:u w:val="single"/>
              </w:rPr>
              <w:t>Manag</w:t>
            </w:r>
            <w:r w:rsidR="001072BB" w:rsidRPr="003D107F">
              <w:rPr>
                <w:b/>
                <w:sz w:val="24"/>
                <w:szCs w:val="24"/>
                <w:u w:val="single"/>
              </w:rPr>
              <w:t>e</w:t>
            </w:r>
            <w:r w:rsidRPr="003D107F">
              <w:rPr>
                <w:b/>
                <w:sz w:val="24"/>
                <w:szCs w:val="24"/>
                <w:u w:val="single"/>
              </w:rPr>
              <w:t>ment</w:t>
            </w:r>
          </w:p>
        </w:tc>
      </w:tr>
      <w:tr w:rsidR="0040697C" w:rsidRPr="003D107F" w14:paraId="1313F833" w14:textId="77777777" w:rsidTr="00936EBC">
        <w:trPr>
          <w:trHeight w:val="306"/>
        </w:trPr>
        <w:tc>
          <w:tcPr>
            <w:tcW w:w="3330" w:type="dxa"/>
          </w:tcPr>
          <w:p w14:paraId="76C70AD4" w14:textId="2FFA9C66" w:rsidR="0040697C" w:rsidRPr="003D107F" w:rsidRDefault="0040697C" w:rsidP="001143C2">
            <w:pPr>
              <w:rPr>
                <w:sz w:val="24"/>
                <w:szCs w:val="24"/>
              </w:rPr>
            </w:pPr>
            <w:r w:rsidRPr="003D107F">
              <w:rPr>
                <w:sz w:val="24"/>
                <w:szCs w:val="24"/>
              </w:rPr>
              <w:t xml:space="preserve">Tara Ficek, MPH, </w:t>
            </w:r>
            <w:r w:rsidRPr="003D107F">
              <w:rPr>
                <w:i/>
                <w:sz w:val="24"/>
                <w:szCs w:val="24"/>
              </w:rPr>
              <w:t>Chair</w:t>
            </w:r>
          </w:p>
        </w:tc>
        <w:tc>
          <w:tcPr>
            <w:tcW w:w="2880" w:type="dxa"/>
          </w:tcPr>
          <w:p w14:paraId="4CF76D23" w14:textId="704D12BC" w:rsidR="0040697C" w:rsidRPr="003D107F" w:rsidRDefault="001B147A" w:rsidP="000F4C4A">
            <w:pPr>
              <w:rPr>
                <w:sz w:val="24"/>
                <w:szCs w:val="24"/>
              </w:rPr>
            </w:pPr>
            <w:r w:rsidRPr="003D107F">
              <w:rPr>
                <w:sz w:val="24"/>
                <w:szCs w:val="24"/>
              </w:rPr>
              <w:t>Toni Frederick, PhD</w:t>
            </w:r>
          </w:p>
        </w:tc>
        <w:tc>
          <w:tcPr>
            <w:tcW w:w="3150" w:type="dxa"/>
          </w:tcPr>
          <w:p w14:paraId="4B22B6F3" w14:textId="11C7CCFE" w:rsidR="0040697C" w:rsidRPr="003D107F" w:rsidRDefault="003C6EC5" w:rsidP="005F03BA">
            <w:pPr>
              <w:rPr>
                <w:sz w:val="24"/>
                <w:szCs w:val="24"/>
              </w:rPr>
            </w:pPr>
            <w:r w:rsidRPr="003D107F">
              <w:rPr>
                <w:sz w:val="24"/>
                <w:szCs w:val="24"/>
              </w:rPr>
              <w:t>Maryjane Puffer, BSN, MPA</w:t>
            </w:r>
          </w:p>
        </w:tc>
        <w:tc>
          <w:tcPr>
            <w:tcW w:w="4736" w:type="dxa"/>
            <w:gridSpan w:val="2"/>
            <w:vMerge w:val="restart"/>
          </w:tcPr>
          <w:p w14:paraId="0DD15CF3" w14:textId="77777777" w:rsidR="0040697C" w:rsidRPr="003D107F" w:rsidRDefault="0040697C" w:rsidP="005F03BA">
            <w:pPr>
              <w:rPr>
                <w:i/>
                <w:color w:val="000000"/>
                <w:sz w:val="24"/>
                <w:szCs w:val="24"/>
              </w:rPr>
            </w:pPr>
            <w:r w:rsidRPr="003D107F">
              <w:rPr>
                <w:color w:val="000000"/>
                <w:sz w:val="24"/>
                <w:szCs w:val="24"/>
              </w:rPr>
              <w:t xml:space="preserve">Katrina Miller Parrish, </w:t>
            </w:r>
            <w:r w:rsidRPr="003D107F">
              <w:rPr>
                <w:i/>
                <w:color w:val="000000"/>
                <w:sz w:val="24"/>
                <w:szCs w:val="24"/>
              </w:rPr>
              <w:t xml:space="preserve">MD, FAAP, </w:t>
            </w:r>
          </w:p>
          <w:p w14:paraId="33E7937F" w14:textId="77777777" w:rsidR="0040697C" w:rsidRPr="003D107F" w:rsidRDefault="0040697C" w:rsidP="005F03BA">
            <w:pPr>
              <w:rPr>
                <w:i/>
                <w:color w:val="000000"/>
                <w:sz w:val="24"/>
                <w:szCs w:val="24"/>
              </w:rPr>
            </w:pPr>
            <w:r w:rsidRPr="003D107F">
              <w:rPr>
                <w:i/>
                <w:color w:val="000000"/>
                <w:sz w:val="24"/>
                <w:szCs w:val="24"/>
              </w:rPr>
              <w:t>Chief Quality and Information Executive, Health Services</w:t>
            </w:r>
          </w:p>
          <w:p w14:paraId="561231F9" w14:textId="380E5E84" w:rsidR="00BF0D94" w:rsidRPr="003D107F" w:rsidRDefault="001A32CF" w:rsidP="00CA67D6">
            <w:pPr>
              <w:rPr>
                <w:sz w:val="24"/>
                <w:szCs w:val="24"/>
              </w:rPr>
            </w:pPr>
            <w:r w:rsidRPr="003D107F">
              <w:rPr>
                <w:sz w:val="24"/>
                <w:szCs w:val="24"/>
              </w:rPr>
              <w:t xml:space="preserve">Cynthia Carmona, </w:t>
            </w:r>
            <w:r w:rsidRPr="003D107F">
              <w:rPr>
                <w:i/>
                <w:sz w:val="24"/>
                <w:szCs w:val="24"/>
              </w:rPr>
              <w:t>Senior Director, Safety Net Initiatives, Safety Net Initiatives</w:t>
            </w:r>
          </w:p>
        </w:tc>
      </w:tr>
      <w:tr w:rsidR="001B147A" w:rsidRPr="003D107F" w14:paraId="790EC068" w14:textId="77777777" w:rsidTr="00936EBC">
        <w:tc>
          <w:tcPr>
            <w:tcW w:w="3330" w:type="dxa"/>
          </w:tcPr>
          <w:p w14:paraId="00256EBC" w14:textId="0C5B2133" w:rsidR="001B147A" w:rsidRPr="003D107F" w:rsidRDefault="001B147A" w:rsidP="001B147A">
            <w:pPr>
              <w:rPr>
                <w:sz w:val="24"/>
                <w:szCs w:val="24"/>
              </w:rPr>
            </w:pPr>
            <w:r w:rsidRPr="003D107F">
              <w:rPr>
                <w:sz w:val="24"/>
                <w:szCs w:val="24"/>
              </w:rPr>
              <w:t>Linda Aragon, MPH</w:t>
            </w:r>
            <w:r w:rsidR="00CA67D6" w:rsidRPr="003D107F">
              <w:rPr>
                <w:sz w:val="24"/>
                <w:szCs w:val="24"/>
              </w:rPr>
              <w:t>*</w:t>
            </w:r>
          </w:p>
        </w:tc>
        <w:tc>
          <w:tcPr>
            <w:tcW w:w="2880" w:type="dxa"/>
          </w:tcPr>
          <w:p w14:paraId="3715CA3C" w14:textId="78E342BF" w:rsidR="001B147A" w:rsidRPr="003D107F" w:rsidRDefault="001B147A" w:rsidP="001B147A">
            <w:pPr>
              <w:rPr>
                <w:sz w:val="24"/>
                <w:szCs w:val="24"/>
              </w:rPr>
            </w:pPr>
            <w:r w:rsidRPr="003D107F">
              <w:rPr>
                <w:sz w:val="24"/>
                <w:szCs w:val="24"/>
              </w:rPr>
              <w:t>Gwendolyn Ross Jordan</w:t>
            </w:r>
            <w:r w:rsidR="006C67CD" w:rsidRPr="003D107F">
              <w:rPr>
                <w:sz w:val="24"/>
                <w:szCs w:val="24"/>
              </w:rPr>
              <w:t>*</w:t>
            </w:r>
          </w:p>
        </w:tc>
        <w:tc>
          <w:tcPr>
            <w:tcW w:w="3150" w:type="dxa"/>
          </w:tcPr>
          <w:p w14:paraId="59FC3285" w14:textId="701A125A" w:rsidR="001B147A" w:rsidRPr="003D107F" w:rsidRDefault="003C6EC5" w:rsidP="001B147A">
            <w:pPr>
              <w:rPr>
                <w:sz w:val="24"/>
                <w:szCs w:val="24"/>
              </w:rPr>
            </w:pPr>
            <w:r w:rsidRPr="003D107F">
              <w:rPr>
                <w:sz w:val="24"/>
                <w:szCs w:val="24"/>
              </w:rPr>
              <w:t>Diana Ramos, MD</w:t>
            </w:r>
          </w:p>
        </w:tc>
        <w:tc>
          <w:tcPr>
            <w:tcW w:w="4736" w:type="dxa"/>
            <w:gridSpan w:val="2"/>
            <w:vMerge/>
          </w:tcPr>
          <w:p w14:paraId="3B2AEE8F" w14:textId="77777777" w:rsidR="001B147A" w:rsidRPr="003D107F" w:rsidRDefault="001B147A" w:rsidP="001B147A">
            <w:pPr>
              <w:rPr>
                <w:sz w:val="24"/>
                <w:szCs w:val="24"/>
              </w:rPr>
            </w:pPr>
          </w:p>
        </w:tc>
      </w:tr>
      <w:tr w:rsidR="003C6EC5" w:rsidRPr="003D107F" w14:paraId="75F576F0" w14:textId="77777777" w:rsidTr="00936EBC">
        <w:trPr>
          <w:trHeight w:val="189"/>
        </w:trPr>
        <w:tc>
          <w:tcPr>
            <w:tcW w:w="3330" w:type="dxa"/>
          </w:tcPr>
          <w:p w14:paraId="45F85B87" w14:textId="0BE472BC" w:rsidR="003C6EC5" w:rsidRPr="003D107F" w:rsidRDefault="003C6EC5" w:rsidP="003C6EC5">
            <w:pPr>
              <w:rPr>
                <w:sz w:val="24"/>
                <w:szCs w:val="24"/>
              </w:rPr>
            </w:pPr>
            <w:r w:rsidRPr="003D107F">
              <w:rPr>
                <w:sz w:val="24"/>
                <w:szCs w:val="24"/>
              </w:rPr>
              <w:t>Edward Bloch, MD</w:t>
            </w:r>
            <w:r w:rsidR="008B3136" w:rsidRPr="003D107F">
              <w:rPr>
                <w:sz w:val="24"/>
                <w:szCs w:val="24"/>
              </w:rPr>
              <w:t>*</w:t>
            </w:r>
          </w:p>
        </w:tc>
        <w:tc>
          <w:tcPr>
            <w:tcW w:w="2880" w:type="dxa"/>
          </w:tcPr>
          <w:p w14:paraId="63DC2CB9" w14:textId="4309BAB8" w:rsidR="003C6EC5" w:rsidRPr="003D107F" w:rsidRDefault="003C6EC5" w:rsidP="003C6EC5">
            <w:pPr>
              <w:rPr>
                <w:sz w:val="24"/>
                <w:szCs w:val="24"/>
              </w:rPr>
            </w:pPr>
            <w:r w:rsidRPr="003D107F">
              <w:rPr>
                <w:sz w:val="24"/>
                <w:szCs w:val="24"/>
              </w:rPr>
              <w:t>Lyndee Knox, PhD</w:t>
            </w:r>
          </w:p>
        </w:tc>
        <w:tc>
          <w:tcPr>
            <w:tcW w:w="3150" w:type="dxa"/>
          </w:tcPr>
          <w:p w14:paraId="10AC9784" w14:textId="4EC9DA79" w:rsidR="003C6EC5" w:rsidRPr="003D107F" w:rsidRDefault="003C6EC5" w:rsidP="003C6EC5">
            <w:pPr>
              <w:rPr>
                <w:sz w:val="24"/>
                <w:szCs w:val="24"/>
              </w:rPr>
            </w:pPr>
            <w:r w:rsidRPr="003D107F">
              <w:rPr>
                <w:sz w:val="24"/>
                <w:szCs w:val="24"/>
              </w:rPr>
              <w:t>Richard Seidman, MD, MPH</w:t>
            </w:r>
          </w:p>
        </w:tc>
        <w:tc>
          <w:tcPr>
            <w:tcW w:w="4736" w:type="dxa"/>
            <w:gridSpan w:val="2"/>
            <w:vMerge/>
          </w:tcPr>
          <w:p w14:paraId="483D626B" w14:textId="77777777" w:rsidR="003C6EC5" w:rsidRPr="003D107F" w:rsidRDefault="003C6EC5" w:rsidP="003C6EC5">
            <w:pPr>
              <w:rPr>
                <w:sz w:val="24"/>
                <w:szCs w:val="24"/>
              </w:rPr>
            </w:pPr>
          </w:p>
        </w:tc>
      </w:tr>
      <w:tr w:rsidR="003C6EC5" w:rsidRPr="003D107F" w14:paraId="0F7441E8" w14:textId="77777777" w:rsidTr="00936EBC">
        <w:trPr>
          <w:trHeight w:val="234"/>
        </w:trPr>
        <w:tc>
          <w:tcPr>
            <w:tcW w:w="3330" w:type="dxa"/>
          </w:tcPr>
          <w:p w14:paraId="64E0CDBF" w14:textId="1D8FB840" w:rsidR="003C6EC5" w:rsidRPr="003D107F" w:rsidRDefault="003C6EC5" w:rsidP="003C6EC5">
            <w:pPr>
              <w:rPr>
                <w:sz w:val="24"/>
                <w:szCs w:val="24"/>
              </w:rPr>
            </w:pPr>
            <w:r w:rsidRPr="003D107F">
              <w:rPr>
                <w:sz w:val="24"/>
                <w:szCs w:val="24"/>
              </w:rPr>
              <w:t>Maria Chandler, MD, MBA</w:t>
            </w:r>
          </w:p>
        </w:tc>
        <w:tc>
          <w:tcPr>
            <w:tcW w:w="2880" w:type="dxa"/>
          </w:tcPr>
          <w:p w14:paraId="1F41FC45" w14:textId="21CB3912" w:rsidR="003C6EC5" w:rsidRPr="003D107F" w:rsidRDefault="003C6EC5" w:rsidP="003C6EC5">
            <w:pPr>
              <w:rPr>
                <w:sz w:val="24"/>
                <w:szCs w:val="24"/>
              </w:rPr>
            </w:pPr>
            <w:r w:rsidRPr="003D107F">
              <w:rPr>
                <w:sz w:val="24"/>
                <w:szCs w:val="24"/>
              </w:rPr>
              <w:t>James Kyle, MD</w:t>
            </w:r>
            <w:r w:rsidR="002418E5" w:rsidRPr="003D107F">
              <w:rPr>
                <w:sz w:val="24"/>
                <w:szCs w:val="24"/>
              </w:rPr>
              <w:t>, MDiv</w:t>
            </w:r>
          </w:p>
        </w:tc>
        <w:tc>
          <w:tcPr>
            <w:tcW w:w="3150" w:type="dxa"/>
          </w:tcPr>
          <w:p w14:paraId="41779B6A" w14:textId="45F7482D" w:rsidR="003C6EC5" w:rsidRPr="003D107F" w:rsidRDefault="003C6EC5" w:rsidP="003C6EC5">
            <w:pPr>
              <w:rPr>
                <w:sz w:val="24"/>
                <w:szCs w:val="24"/>
              </w:rPr>
            </w:pPr>
            <w:r w:rsidRPr="003D107F">
              <w:rPr>
                <w:sz w:val="24"/>
                <w:szCs w:val="24"/>
              </w:rPr>
              <w:t>Ilan Shapiro, MD, FAAP</w:t>
            </w:r>
            <w:r w:rsidR="00726ECD" w:rsidRPr="003D107F">
              <w:rPr>
                <w:sz w:val="24"/>
                <w:szCs w:val="24"/>
              </w:rPr>
              <w:t>*</w:t>
            </w:r>
          </w:p>
        </w:tc>
        <w:tc>
          <w:tcPr>
            <w:tcW w:w="4736" w:type="dxa"/>
            <w:gridSpan w:val="2"/>
            <w:vMerge/>
          </w:tcPr>
          <w:p w14:paraId="2491FBC4" w14:textId="77777777" w:rsidR="003C6EC5" w:rsidRPr="003D107F" w:rsidRDefault="003C6EC5" w:rsidP="003C6EC5">
            <w:pPr>
              <w:rPr>
                <w:sz w:val="24"/>
                <w:szCs w:val="24"/>
              </w:rPr>
            </w:pPr>
          </w:p>
        </w:tc>
      </w:tr>
      <w:tr w:rsidR="003C6EC5" w:rsidRPr="003D107F" w14:paraId="37B233AE" w14:textId="77777777" w:rsidTr="00936EBC">
        <w:trPr>
          <w:trHeight w:val="80"/>
        </w:trPr>
        <w:tc>
          <w:tcPr>
            <w:tcW w:w="3330" w:type="dxa"/>
          </w:tcPr>
          <w:p w14:paraId="7A11217E" w14:textId="7D712A21" w:rsidR="003C6EC5" w:rsidRPr="003D107F" w:rsidRDefault="003C6EC5" w:rsidP="003C6EC5">
            <w:pPr>
              <w:rPr>
                <w:sz w:val="24"/>
                <w:szCs w:val="24"/>
              </w:rPr>
            </w:pPr>
            <w:r w:rsidRPr="003D107F">
              <w:rPr>
                <w:noProof/>
                <w:sz w:val="24"/>
                <w:szCs w:val="24"/>
              </w:rPr>
              <w:t>Rebecca Dudovitz, MD, MS</w:t>
            </w:r>
          </w:p>
        </w:tc>
        <w:tc>
          <w:tcPr>
            <w:tcW w:w="2880" w:type="dxa"/>
          </w:tcPr>
          <w:p w14:paraId="7E3ED229" w14:textId="77777777" w:rsidR="003C6EC5" w:rsidRPr="003D107F" w:rsidRDefault="003C6EC5" w:rsidP="003C6EC5">
            <w:pPr>
              <w:rPr>
                <w:sz w:val="24"/>
                <w:szCs w:val="24"/>
              </w:rPr>
            </w:pPr>
            <w:r w:rsidRPr="003D107F">
              <w:rPr>
                <w:sz w:val="24"/>
                <w:szCs w:val="24"/>
              </w:rPr>
              <w:t>Nayat Mutafyan*</w:t>
            </w:r>
          </w:p>
        </w:tc>
        <w:tc>
          <w:tcPr>
            <w:tcW w:w="3150" w:type="dxa"/>
          </w:tcPr>
          <w:p w14:paraId="4B11649B" w14:textId="0289C97E" w:rsidR="00662B97" w:rsidRPr="003D107F" w:rsidRDefault="003C6EC5" w:rsidP="003C6EC5">
            <w:pPr>
              <w:rPr>
                <w:sz w:val="24"/>
                <w:szCs w:val="24"/>
              </w:rPr>
            </w:pPr>
            <w:r w:rsidRPr="003D107F">
              <w:rPr>
                <w:sz w:val="24"/>
                <w:szCs w:val="24"/>
              </w:rPr>
              <w:t>Diane Tanaka, MD*</w:t>
            </w:r>
          </w:p>
        </w:tc>
        <w:tc>
          <w:tcPr>
            <w:tcW w:w="4736" w:type="dxa"/>
            <w:gridSpan w:val="2"/>
            <w:vMerge/>
          </w:tcPr>
          <w:p w14:paraId="754D75EE" w14:textId="77777777" w:rsidR="003C6EC5" w:rsidRPr="003D107F" w:rsidRDefault="003C6EC5" w:rsidP="003C6EC5">
            <w:pPr>
              <w:rPr>
                <w:sz w:val="24"/>
                <w:szCs w:val="24"/>
              </w:rPr>
            </w:pPr>
          </w:p>
        </w:tc>
      </w:tr>
      <w:tr w:rsidR="003C6EC5" w:rsidRPr="003D107F" w14:paraId="097E4231" w14:textId="77777777" w:rsidTr="00936EBC">
        <w:trPr>
          <w:trHeight w:val="153"/>
        </w:trPr>
        <w:tc>
          <w:tcPr>
            <w:tcW w:w="3330" w:type="dxa"/>
          </w:tcPr>
          <w:p w14:paraId="6749280C" w14:textId="15AE5879" w:rsidR="00793EE6" w:rsidRPr="003D107F" w:rsidRDefault="003C6EC5" w:rsidP="00793EE6">
            <w:pPr>
              <w:rPr>
                <w:sz w:val="24"/>
                <w:szCs w:val="24"/>
              </w:rPr>
            </w:pPr>
            <w:r w:rsidRPr="003D107F">
              <w:rPr>
                <w:sz w:val="24"/>
                <w:szCs w:val="24"/>
              </w:rPr>
              <w:t>Rosina Franco, MD</w:t>
            </w:r>
            <w:r w:rsidR="001956C5" w:rsidRPr="003D107F">
              <w:rPr>
                <w:sz w:val="24"/>
                <w:szCs w:val="24"/>
              </w:rPr>
              <w:t>*</w:t>
            </w:r>
            <w:r w:rsidR="00793EE6" w:rsidRPr="003D107F">
              <w:rPr>
                <w:sz w:val="24"/>
                <w:szCs w:val="24"/>
              </w:rPr>
              <w:t xml:space="preserve"> </w:t>
            </w:r>
          </w:p>
          <w:p w14:paraId="1A63B5BC" w14:textId="6C1B1D8A" w:rsidR="00793EE6" w:rsidRPr="003D107F" w:rsidRDefault="00793EE6" w:rsidP="00793EE6">
            <w:pPr>
              <w:rPr>
                <w:sz w:val="24"/>
                <w:szCs w:val="24"/>
              </w:rPr>
            </w:pPr>
            <w:r w:rsidRPr="003D107F">
              <w:rPr>
                <w:sz w:val="24"/>
                <w:szCs w:val="24"/>
              </w:rPr>
              <w:t>Susan Fleischman, MD</w:t>
            </w:r>
          </w:p>
          <w:p w14:paraId="4A757CBE" w14:textId="5FBCB3F0" w:rsidR="003C6EC5" w:rsidRPr="003D107F" w:rsidRDefault="003C6EC5" w:rsidP="003C6EC5">
            <w:pPr>
              <w:rPr>
                <w:sz w:val="24"/>
                <w:szCs w:val="24"/>
              </w:rPr>
            </w:pPr>
          </w:p>
        </w:tc>
        <w:tc>
          <w:tcPr>
            <w:tcW w:w="2880" w:type="dxa"/>
          </w:tcPr>
          <w:p w14:paraId="183F5965" w14:textId="224018F2" w:rsidR="003C6EC5" w:rsidRPr="003D107F" w:rsidRDefault="003C6EC5" w:rsidP="003C6EC5">
            <w:pPr>
              <w:rPr>
                <w:sz w:val="24"/>
                <w:szCs w:val="24"/>
              </w:rPr>
            </w:pPr>
            <w:r w:rsidRPr="003D107F">
              <w:rPr>
                <w:sz w:val="24"/>
                <w:szCs w:val="24"/>
              </w:rPr>
              <w:t>Hilda Perez</w:t>
            </w:r>
          </w:p>
        </w:tc>
        <w:tc>
          <w:tcPr>
            <w:tcW w:w="7652" w:type="dxa"/>
            <w:gridSpan w:val="2"/>
          </w:tcPr>
          <w:p w14:paraId="4E6DFF60" w14:textId="5CDE87C3" w:rsidR="003C6EC5" w:rsidRPr="003D107F" w:rsidRDefault="003C6EC5" w:rsidP="003C6EC5">
            <w:pPr>
              <w:rPr>
                <w:i/>
                <w:sz w:val="24"/>
                <w:szCs w:val="24"/>
              </w:rPr>
            </w:pPr>
            <w:r w:rsidRPr="003D107F">
              <w:rPr>
                <w:i/>
                <w:sz w:val="24"/>
                <w:szCs w:val="24"/>
              </w:rPr>
              <w:t>*Absent **</w:t>
            </w:r>
            <w:r w:rsidR="00726ECD" w:rsidRPr="003D107F">
              <w:rPr>
                <w:i/>
                <w:sz w:val="24"/>
                <w:szCs w:val="24"/>
              </w:rPr>
              <w:t>Present, but not quorum</w:t>
            </w:r>
          </w:p>
        </w:tc>
        <w:tc>
          <w:tcPr>
            <w:tcW w:w="234" w:type="dxa"/>
          </w:tcPr>
          <w:p w14:paraId="6CEADF1D" w14:textId="77777777" w:rsidR="003C6EC5" w:rsidRPr="003D107F" w:rsidRDefault="003C6EC5" w:rsidP="003C6EC5">
            <w:pPr>
              <w:rPr>
                <w:i/>
                <w:sz w:val="24"/>
                <w:szCs w:val="24"/>
              </w:rPr>
            </w:pPr>
          </w:p>
        </w:tc>
      </w:tr>
    </w:tbl>
    <w:p w14:paraId="4A6995D8" w14:textId="77777777" w:rsidR="00F11DE6" w:rsidRPr="00F11DE6" w:rsidRDefault="00F11DE6">
      <w:pPr>
        <w:rPr>
          <w:b/>
          <w:bCs/>
          <w:sz w:val="12"/>
          <w:szCs w:val="12"/>
        </w:rPr>
      </w:pPr>
    </w:p>
    <w:p w14:paraId="4BBDFF95" w14:textId="4D0B6D36" w:rsidR="004E611F" w:rsidRDefault="00F11DE6" w:rsidP="00F11DE6">
      <w:pPr>
        <w:jc w:val="center"/>
        <w:rPr>
          <w:noProof/>
          <w:sz w:val="12"/>
          <w:szCs w:val="12"/>
        </w:rPr>
      </w:pPr>
      <w:r w:rsidRPr="00CF0293">
        <w:rPr>
          <w:b/>
          <w:bCs/>
          <w:sz w:val="24"/>
          <w:szCs w:val="24"/>
        </w:rPr>
        <w:t>California Governor Newsom issued Executive Order</w:t>
      </w:r>
      <w:r>
        <w:rPr>
          <w:b/>
          <w:bCs/>
          <w:sz w:val="24"/>
          <w:szCs w:val="24"/>
        </w:rPr>
        <w:t>s</w:t>
      </w:r>
      <w:r w:rsidRPr="00CF0293">
        <w:rPr>
          <w:b/>
          <w:bCs/>
          <w:sz w:val="24"/>
          <w:szCs w:val="24"/>
        </w:rPr>
        <w:t xml:space="preserve"> No. </w:t>
      </w:r>
      <w:r>
        <w:rPr>
          <w:b/>
          <w:bCs/>
          <w:sz w:val="24"/>
          <w:szCs w:val="24"/>
        </w:rPr>
        <w:t xml:space="preserve">N-25-20 and </w:t>
      </w:r>
      <w:r w:rsidRPr="00CF0293">
        <w:rPr>
          <w:b/>
          <w:bCs/>
          <w:sz w:val="24"/>
          <w:szCs w:val="24"/>
        </w:rPr>
        <w:t>N-29-20, whi</w:t>
      </w:r>
      <w:r>
        <w:rPr>
          <w:b/>
          <w:bCs/>
          <w:sz w:val="24"/>
          <w:szCs w:val="24"/>
        </w:rPr>
        <w:t>ch among other provisions amend</w:t>
      </w:r>
      <w:r w:rsidRPr="00CF0293">
        <w:rPr>
          <w:b/>
          <w:bCs/>
          <w:sz w:val="24"/>
          <w:szCs w:val="24"/>
        </w:rPr>
        <w:t xml:space="preserve"> the Ralph M. Brown Act.</w:t>
      </w:r>
      <w:r>
        <w:rPr>
          <w:b/>
          <w:bCs/>
          <w:sz w:val="24"/>
          <w:szCs w:val="24"/>
        </w:rPr>
        <w:t xml:space="preserve">  </w:t>
      </w:r>
      <w:r w:rsidRPr="00CF0293">
        <w:rPr>
          <w:b/>
          <w:bCs/>
          <w:sz w:val="24"/>
          <w:szCs w:val="24"/>
        </w:rPr>
        <w:t>Members of the public can hear and observe this meeting via teleconference and videoconference, and can share thei</w:t>
      </w:r>
      <w:r>
        <w:rPr>
          <w:b/>
          <w:bCs/>
          <w:sz w:val="24"/>
          <w:szCs w:val="24"/>
        </w:rPr>
        <w:t>r comments via voicemail, email</w:t>
      </w:r>
      <w:r w:rsidRPr="00CF0293">
        <w:rPr>
          <w:b/>
          <w:bCs/>
          <w:sz w:val="24"/>
          <w:szCs w:val="24"/>
        </w:rPr>
        <w:t xml:space="preserve"> or text.</w:t>
      </w:r>
    </w:p>
    <w:p w14:paraId="23D7EB86" w14:textId="77777777" w:rsidR="007B7DC8" w:rsidRPr="003C67FB" w:rsidRDefault="007B7DC8">
      <w:pPr>
        <w:rPr>
          <w:noProof/>
          <w:sz w:val="12"/>
          <w:szCs w:val="12"/>
        </w:rPr>
      </w:pPr>
    </w:p>
    <w:tbl>
      <w:tblPr>
        <w:tblW w:w="14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171"/>
        <w:gridCol w:w="8790"/>
        <w:gridCol w:w="2669"/>
      </w:tblGrid>
      <w:tr w:rsidR="004E611F" w14:paraId="270D1EEC" w14:textId="77777777" w:rsidTr="00000CD0">
        <w:trPr>
          <w:trHeight w:val="881"/>
          <w:tblHeader/>
        </w:trPr>
        <w:tc>
          <w:tcPr>
            <w:tcW w:w="3345" w:type="dxa"/>
            <w:tcBorders>
              <w:top w:val="single" w:sz="4" w:space="0" w:color="auto"/>
              <w:bottom w:val="single" w:sz="4" w:space="0" w:color="auto"/>
            </w:tcBorders>
            <w:shd w:val="pct10" w:color="auto" w:fill="auto"/>
            <w:vAlign w:val="center"/>
          </w:tcPr>
          <w:p w14:paraId="5302D04B" w14:textId="77777777" w:rsidR="004E611F" w:rsidRDefault="004E611F" w:rsidP="003266AC">
            <w:pPr>
              <w:jc w:val="center"/>
              <w:rPr>
                <w:b/>
                <w:sz w:val="24"/>
              </w:rPr>
            </w:pPr>
            <w:r>
              <w:rPr>
                <w:b/>
                <w:sz w:val="24"/>
              </w:rPr>
              <w:t>AGENDA ITEM/</w:t>
            </w:r>
            <w:r w:rsidR="002060B2">
              <w:rPr>
                <w:b/>
                <w:sz w:val="24"/>
              </w:rPr>
              <w:t xml:space="preserve"> </w:t>
            </w:r>
            <w:r>
              <w:rPr>
                <w:b/>
                <w:sz w:val="24"/>
              </w:rPr>
              <w:t>PRESENTER</w:t>
            </w:r>
          </w:p>
          <w:p w14:paraId="2DFDACEE" w14:textId="77777777" w:rsidR="004E611F" w:rsidRPr="002060B2" w:rsidRDefault="004E611F" w:rsidP="003266AC">
            <w:pPr>
              <w:jc w:val="center"/>
              <w:rPr>
                <w:b/>
                <w:sz w:val="12"/>
                <w:szCs w:val="12"/>
              </w:rPr>
            </w:pPr>
          </w:p>
        </w:tc>
        <w:tc>
          <w:tcPr>
            <w:tcW w:w="8433" w:type="dxa"/>
            <w:tcBorders>
              <w:top w:val="single" w:sz="4" w:space="0" w:color="auto"/>
              <w:bottom w:val="single" w:sz="4" w:space="0" w:color="auto"/>
            </w:tcBorders>
            <w:shd w:val="pct10" w:color="auto" w:fill="auto"/>
            <w:vAlign w:val="center"/>
          </w:tcPr>
          <w:p w14:paraId="77DFFE93" w14:textId="77777777" w:rsidR="004E611F" w:rsidRPr="00DA7F5E" w:rsidRDefault="004E611F" w:rsidP="003266AC">
            <w:pPr>
              <w:jc w:val="center"/>
              <w:rPr>
                <w:b/>
                <w:sz w:val="24"/>
              </w:rPr>
            </w:pPr>
            <w:r w:rsidRPr="00DA7F5E">
              <w:rPr>
                <w:b/>
                <w:sz w:val="24"/>
              </w:rPr>
              <w:t>MOTIONS / MAJOR DISCUSSIONS</w:t>
            </w:r>
          </w:p>
        </w:tc>
        <w:tc>
          <w:tcPr>
            <w:tcW w:w="2852" w:type="dxa"/>
            <w:tcBorders>
              <w:top w:val="single" w:sz="4" w:space="0" w:color="auto"/>
              <w:bottom w:val="single" w:sz="4" w:space="0" w:color="auto"/>
            </w:tcBorders>
            <w:shd w:val="pct10" w:color="auto" w:fill="auto"/>
            <w:vAlign w:val="center"/>
          </w:tcPr>
          <w:p w14:paraId="67363E9E" w14:textId="77777777" w:rsidR="004E611F" w:rsidRDefault="004E611F" w:rsidP="003266AC">
            <w:pPr>
              <w:jc w:val="center"/>
              <w:rPr>
                <w:b/>
                <w:sz w:val="24"/>
              </w:rPr>
            </w:pPr>
            <w:r>
              <w:rPr>
                <w:b/>
                <w:sz w:val="24"/>
              </w:rPr>
              <w:t>ACTION TAKEN</w:t>
            </w:r>
          </w:p>
        </w:tc>
      </w:tr>
      <w:tr w:rsidR="004E611F" w:rsidRPr="00B44E1D" w14:paraId="2B0B8044" w14:textId="77777777" w:rsidTr="00000CD0">
        <w:tc>
          <w:tcPr>
            <w:tcW w:w="3345" w:type="dxa"/>
            <w:tcBorders>
              <w:top w:val="single" w:sz="4" w:space="0" w:color="auto"/>
              <w:bottom w:val="single" w:sz="4" w:space="0" w:color="auto"/>
            </w:tcBorders>
          </w:tcPr>
          <w:p w14:paraId="3D681050" w14:textId="77777777" w:rsidR="004E611F" w:rsidRPr="004D15A7" w:rsidRDefault="004E611F">
            <w:pPr>
              <w:pStyle w:val="BodyText2"/>
              <w:rPr>
                <w:sz w:val="24"/>
                <w:szCs w:val="24"/>
              </w:rPr>
            </w:pPr>
            <w:r w:rsidRPr="004D15A7">
              <w:rPr>
                <w:sz w:val="24"/>
                <w:szCs w:val="24"/>
              </w:rPr>
              <w:t>CALL TO ORDER</w:t>
            </w:r>
          </w:p>
          <w:p w14:paraId="5C4698F7" w14:textId="77777777" w:rsidR="00D861E2" w:rsidRPr="009D72E0" w:rsidRDefault="00D861E2" w:rsidP="00767B2F">
            <w:pPr>
              <w:rPr>
                <w:sz w:val="12"/>
                <w:szCs w:val="12"/>
              </w:rPr>
            </w:pPr>
          </w:p>
        </w:tc>
        <w:tc>
          <w:tcPr>
            <w:tcW w:w="8433" w:type="dxa"/>
            <w:tcBorders>
              <w:top w:val="single" w:sz="4" w:space="0" w:color="auto"/>
              <w:bottom w:val="single" w:sz="4" w:space="0" w:color="auto"/>
            </w:tcBorders>
          </w:tcPr>
          <w:p w14:paraId="1B6715A6" w14:textId="33122661" w:rsidR="00DD4D70" w:rsidRPr="001A32CF" w:rsidRDefault="000F6ED3" w:rsidP="005875F4">
            <w:pPr>
              <w:rPr>
                <w:sz w:val="24"/>
                <w:szCs w:val="24"/>
              </w:rPr>
            </w:pPr>
            <w:r>
              <w:rPr>
                <w:sz w:val="24"/>
                <w:szCs w:val="24"/>
              </w:rPr>
              <w:t xml:space="preserve">Chairperson </w:t>
            </w:r>
            <w:r w:rsidR="004E1CBC" w:rsidRPr="00DA7F5E">
              <w:rPr>
                <w:sz w:val="24"/>
                <w:szCs w:val="24"/>
              </w:rPr>
              <w:t>Tara Ficek</w:t>
            </w:r>
            <w:r w:rsidR="00EB2B24" w:rsidRPr="00DA7F5E">
              <w:rPr>
                <w:sz w:val="24"/>
                <w:szCs w:val="24"/>
              </w:rPr>
              <w:t>,</w:t>
            </w:r>
            <w:r w:rsidR="004E1CBC" w:rsidRPr="00DA7F5E">
              <w:rPr>
                <w:sz w:val="24"/>
                <w:szCs w:val="24"/>
              </w:rPr>
              <w:t xml:space="preserve"> MPH,</w:t>
            </w:r>
            <w:r w:rsidR="00EB2B24" w:rsidRPr="00DA7F5E">
              <w:rPr>
                <w:i/>
                <w:sz w:val="24"/>
                <w:szCs w:val="24"/>
              </w:rPr>
              <w:t xml:space="preserve"> </w:t>
            </w:r>
            <w:r w:rsidR="00767B2F" w:rsidRPr="00DA7F5E">
              <w:rPr>
                <w:sz w:val="24"/>
                <w:szCs w:val="24"/>
              </w:rPr>
              <w:t>ca</w:t>
            </w:r>
            <w:r w:rsidR="00747F1C" w:rsidRPr="00DA7F5E">
              <w:rPr>
                <w:sz w:val="24"/>
                <w:szCs w:val="24"/>
              </w:rPr>
              <w:t xml:space="preserve">lled the meeting to order </w:t>
            </w:r>
            <w:r w:rsidR="00103006" w:rsidRPr="00DA7F5E">
              <w:rPr>
                <w:sz w:val="24"/>
                <w:szCs w:val="24"/>
              </w:rPr>
              <w:t>a</w:t>
            </w:r>
            <w:r w:rsidR="00846F35" w:rsidRPr="00DA7F5E">
              <w:rPr>
                <w:sz w:val="24"/>
                <w:szCs w:val="24"/>
              </w:rPr>
              <w:t xml:space="preserve">t </w:t>
            </w:r>
            <w:r w:rsidR="00F02125" w:rsidRPr="001A32CF">
              <w:rPr>
                <w:sz w:val="24"/>
                <w:szCs w:val="24"/>
              </w:rPr>
              <w:t>8:33</w:t>
            </w:r>
            <w:r w:rsidR="002F61CD" w:rsidRPr="001A32CF">
              <w:rPr>
                <w:sz w:val="24"/>
                <w:szCs w:val="24"/>
              </w:rPr>
              <w:t xml:space="preserve"> a</w:t>
            </w:r>
            <w:r w:rsidR="00767B2F" w:rsidRPr="001A32CF">
              <w:rPr>
                <w:sz w:val="24"/>
                <w:szCs w:val="24"/>
              </w:rPr>
              <w:t>.m</w:t>
            </w:r>
            <w:r w:rsidR="00D861E2" w:rsidRPr="001A32CF">
              <w:rPr>
                <w:sz w:val="24"/>
                <w:szCs w:val="24"/>
              </w:rPr>
              <w:t>.</w:t>
            </w:r>
            <w:r w:rsidR="00157A93" w:rsidRPr="001A32CF">
              <w:rPr>
                <w:b/>
                <w:sz w:val="24"/>
                <w:szCs w:val="24"/>
              </w:rPr>
              <w:t xml:space="preserve"> </w:t>
            </w:r>
            <w:r w:rsidR="0027581E" w:rsidRPr="001A32CF">
              <w:rPr>
                <w:sz w:val="24"/>
                <w:szCs w:val="24"/>
              </w:rPr>
              <w:t>without quorum.</w:t>
            </w:r>
            <w:r w:rsidR="00DD4D70" w:rsidRPr="00DA7F5E">
              <w:rPr>
                <w:sz w:val="24"/>
                <w:szCs w:val="24"/>
              </w:rPr>
              <w:t xml:space="preserve"> </w:t>
            </w:r>
            <w:r w:rsidR="001A32CF">
              <w:rPr>
                <w:sz w:val="24"/>
                <w:szCs w:val="24"/>
              </w:rPr>
              <w:t xml:space="preserve"> She stated that the committee has a full agenda with presentations.  She advised the committee that Fatima Clark, </w:t>
            </w:r>
            <w:r w:rsidR="001A32CF" w:rsidRPr="00F567C3">
              <w:rPr>
                <w:i/>
                <w:sz w:val="24"/>
                <w:szCs w:val="24"/>
              </w:rPr>
              <w:t>MSW</w:t>
            </w:r>
            <w:r w:rsidR="001A32CF">
              <w:rPr>
                <w:sz w:val="24"/>
                <w:szCs w:val="24"/>
              </w:rPr>
              <w:t xml:space="preserve">, </w:t>
            </w:r>
            <w:r w:rsidR="001A32CF" w:rsidRPr="00F567C3">
              <w:rPr>
                <w:i/>
                <w:sz w:val="24"/>
                <w:szCs w:val="24"/>
              </w:rPr>
              <w:t>Senior Policy and Outreach Associate</w:t>
            </w:r>
            <w:r w:rsidR="001A32CF">
              <w:rPr>
                <w:i/>
                <w:sz w:val="24"/>
                <w:szCs w:val="24"/>
              </w:rPr>
              <w:t xml:space="preserve">, Health and The Children’s Movement, Children Now!, </w:t>
            </w:r>
            <w:r w:rsidR="001A32CF">
              <w:rPr>
                <w:sz w:val="24"/>
                <w:szCs w:val="24"/>
              </w:rPr>
              <w:t xml:space="preserve">will be presenting information about the Children’s Well-Being Scorecard. </w:t>
            </w:r>
          </w:p>
          <w:p w14:paraId="5CB63395" w14:textId="77777777" w:rsidR="00DD4D70" w:rsidRPr="00DA7F5E" w:rsidRDefault="00DD4D70" w:rsidP="005875F4">
            <w:pPr>
              <w:rPr>
                <w:sz w:val="12"/>
                <w:szCs w:val="12"/>
              </w:rPr>
            </w:pPr>
          </w:p>
          <w:p w14:paraId="54E5B065" w14:textId="77777777" w:rsidR="00906D40" w:rsidRPr="00DA7F5E" w:rsidRDefault="00906D40" w:rsidP="0040697C">
            <w:pPr>
              <w:rPr>
                <w:i/>
                <w:sz w:val="12"/>
                <w:szCs w:val="12"/>
              </w:rPr>
            </w:pPr>
          </w:p>
        </w:tc>
        <w:tc>
          <w:tcPr>
            <w:tcW w:w="2852" w:type="dxa"/>
            <w:tcBorders>
              <w:top w:val="single" w:sz="4" w:space="0" w:color="auto"/>
              <w:bottom w:val="single" w:sz="4" w:space="0" w:color="auto"/>
            </w:tcBorders>
          </w:tcPr>
          <w:p w14:paraId="0AAD07A8" w14:textId="77777777" w:rsidR="004E611F" w:rsidRPr="006B5830" w:rsidRDefault="004E611F">
            <w:pPr>
              <w:rPr>
                <w:i/>
                <w:sz w:val="24"/>
                <w:szCs w:val="24"/>
              </w:rPr>
            </w:pPr>
          </w:p>
        </w:tc>
      </w:tr>
      <w:tr w:rsidR="00391E4C" w:rsidRPr="00B44E1D" w14:paraId="6A372AC8" w14:textId="77777777" w:rsidTr="00000CD0">
        <w:trPr>
          <w:trHeight w:hRule="exact" w:val="95"/>
        </w:trPr>
        <w:tc>
          <w:tcPr>
            <w:tcW w:w="3345" w:type="dxa"/>
            <w:tcBorders>
              <w:top w:val="single" w:sz="6" w:space="0" w:color="auto"/>
              <w:left w:val="single" w:sz="6" w:space="0" w:color="auto"/>
              <w:bottom w:val="single" w:sz="6" w:space="0" w:color="auto"/>
              <w:right w:val="single" w:sz="6" w:space="0" w:color="auto"/>
            </w:tcBorders>
            <w:shd w:val="pct10" w:color="auto" w:fill="auto"/>
          </w:tcPr>
          <w:p w14:paraId="73446813" w14:textId="77777777" w:rsidR="00391E4C" w:rsidRPr="000222CA" w:rsidDel="00A07477" w:rsidRDefault="00391E4C" w:rsidP="00A77FEA">
            <w:pPr>
              <w:rPr>
                <w:sz w:val="24"/>
                <w:szCs w:val="24"/>
              </w:rPr>
            </w:pPr>
          </w:p>
        </w:tc>
        <w:tc>
          <w:tcPr>
            <w:tcW w:w="8433" w:type="dxa"/>
            <w:tcBorders>
              <w:top w:val="single" w:sz="6" w:space="0" w:color="auto"/>
              <w:left w:val="single" w:sz="6" w:space="0" w:color="auto"/>
              <w:bottom w:val="single" w:sz="6" w:space="0" w:color="auto"/>
              <w:right w:val="single" w:sz="6" w:space="0" w:color="auto"/>
            </w:tcBorders>
            <w:shd w:val="pct10" w:color="auto" w:fill="auto"/>
          </w:tcPr>
          <w:p w14:paraId="225983A9" w14:textId="77777777" w:rsidR="00391E4C" w:rsidRPr="006B5830" w:rsidRDefault="00391E4C" w:rsidP="00A77FEA">
            <w:pPr>
              <w:rPr>
                <w:sz w:val="24"/>
                <w:szCs w:val="24"/>
              </w:rPr>
            </w:pPr>
          </w:p>
        </w:tc>
        <w:tc>
          <w:tcPr>
            <w:tcW w:w="2852" w:type="dxa"/>
            <w:tcBorders>
              <w:top w:val="single" w:sz="6" w:space="0" w:color="auto"/>
              <w:left w:val="single" w:sz="6" w:space="0" w:color="auto"/>
              <w:bottom w:val="single" w:sz="6" w:space="0" w:color="auto"/>
              <w:right w:val="single" w:sz="6" w:space="0" w:color="auto"/>
            </w:tcBorders>
            <w:shd w:val="pct10" w:color="auto" w:fill="auto"/>
          </w:tcPr>
          <w:p w14:paraId="5F1CAD74" w14:textId="77777777" w:rsidR="00391E4C" w:rsidRPr="006B5830" w:rsidDel="00A07477" w:rsidRDefault="00391E4C" w:rsidP="00A77FEA">
            <w:pPr>
              <w:rPr>
                <w:sz w:val="24"/>
                <w:szCs w:val="24"/>
              </w:rPr>
            </w:pPr>
          </w:p>
        </w:tc>
      </w:tr>
      <w:tr w:rsidR="003B65DC" w:rsidRPr="00B44E1D" w14:paraId="2711FBF4" w14:textId="77777777" w:rsidTr="001A32CF">
        <w:trPr>
          <w:trHeight w:val="1353"/>
        </w:trPr>
        <w:tc>
          <w:tcPr>
            <w:tcW w:w="3345" w:type="dxa"/>
            <w:tcBorders>
              <w:top w:val="single" w:sz="4" w:space="0" w:color="auto"/>
              <w:bottom w:val="single" w:sz="4" w:space="0" w:color="auto"/>
            </w:tcBorders>
          </w:tcPr>
          <w:p w14:paraId="61712D38" w14:textId="77777777" w:rsidR="003B65DC" w:rsidRPr="00150594" w:rsidRDefault="003B65DC" w:rsidP="0030676F">
            <w:pPr>
              <w:rPr>
                <w:b/>
                <w:sz w:val="24"/>
                <w:szCs w:val="24"/>
              </w:rPr>
            </w:pPr>
            <w:r w:rsidRPr="00150594">
              <w:rPr>
                <w:b/>
                <w:sz w:val="24"/>
                <w:szCs w:val="24"/>
              </w:rPr>
              <w:t>APPROVAL OF MEETING AGENDA</w:t>
            </w:r>
          </w:p>
        </w:tc>
        <w:tc>
          <w:tcPr>
            <w:tcW w:w="8433" w:type="dxa"/>
            <w:tcBorders>
              <w:top w:val="single" w:sz="4" w:space="0" w:color="auto"/>
              <w:bottom w:val="single" w:sz="4" w:space="0" w:color="auto"/>
            </w:tcBorders>
          </w:tcPr>
          <w:p w14:paraId="4DE0B321" w14:textId="0FA18ADC" w:rsidR="00615E89" w:rsidRPr="009F510C" w:rsidRDefault="00615E89" w:rsidP="00615E89">
            <w:pPr>
              <w:contextualSpacing/>
              <w:rPr>
                <w:sz w:val="24"/>
                <w:szCs w:val="24"/>
              </w:rPr>
            </w:pPr>
            <w:r w:rsidRPr="009F510C">
              <w:rPr>
                <w:sz w:val="24"/>
                <w:szCs w:val="24"/>
              </w:rPr>
              <w:t xml:space="preserve">The Committee reached a quorum </w:t>
            </w:r>
            <w:r w:rsidR="003C7795" w:rsidRPr="001A32CF">
              <w:rPr>
                <w:sz w:val="24"/>
                <w:szCs w:val="24"/>
              </w:rPr>
              <w:t xml:space="preserve">at </w:t>
            </w:r>
            <w:r w:rsidR="00812E2B">
              <w:rPr>
                <w:sz w:val="24"/>
                <w:szCs w:val="24"/>
              </w:rPr>
              <w:t>9:05</w:t>
            </w:r>
            <w:r w:rsidR="00F4331B" w:rsidRPr="001A32CF">
              <w:rPr>
                <w:sz w:val="24"/>
                <w:szCs w:val="24"/>
              </w:rPr>
              <w:t xml:space="preserve"> </w:t>
            </w:r>
            <w:r w:rsidR="009F510C" w:rsidRPr="001A32CF">
              <w:rPr>
                <w:sz w:val="24"/>
                <w:szCs w:val="24"/>
              </w:rPr>
              <w:t>a</w:t>
            </w:r>
            <w:r w:rsidR="00F4331B" w:rsidRPr="001A32CF">
              <w:rPr>
                <w:sz w:val="24"/>
                <w:szCs w:val="24"/>
              </w:rPr>
              <w:t>.m.</w:t>
            </w:r>
            <w:r w:rsidRPr="009F510C">
              <w:rPr>
                <w:sz w:val="24"/>
                <w:szCs w:val="24"/>
              </w:rPr>
              <w:t xml:space="preserve"> </w:t>
            </w:r>
          </w:p>
          <w:p w14:paraId="4044E782" w14:textId="77777777" w:rsidR="00A936E8" w:rsidRPr="006B5830" w:rsidRDefault="00A936E8" w:rsidP="00DD33A9">
            <w:pPr>
              <w:keepNext/>
              <w:keepLines/>
              <w:pageBreakBefore/>
              <w:suppressLineNumbers/>
              <w:suppressAutoHyphens/>
              <w:rPr>
                <w:bCs/>
                <w:sz w:val="24"/>
                <w:szCs w:val="24"/>
              </w:rPr>
            </w:pPr>
          </w:p>
          <w:p w14:paraId="2E723CFF" w14:textId="77777777" w:rsidR="00444BA4" w:rsidRPr="006B5830" w:rsidRDefault="00444BA4" w:rsidP="00DD33A9">
            <w:pPr>
              <w:keepNext/>
              <w:keepLines/>
              <w:pageBreakBefore/>
              <w:suppressLineNumbers/>
              <w:suppressAutoHyphens/>
              <w:rPr>
                <w:bCs/>
                <w:sz w:val="24"/>
                <w:szCs w:val="24"/>
              </w:rPr>
            </w:pPr>
          </w:p>
          <w:p w14:paraId="6F9AC326" w14:textId="7263C932" w:rsidR="000552ED" w:rsidRDefault="000552ED" w:rsidP="00DD33A9">
            <w:pPr>
              <w:keepNext/>
              <w:keepLines/>
              <w:pageBreakBefore/>
              <w:suppressLineNumbers/>
              <w:suppressAutoHyphens/>
              <w:rPr>
                <w:bCs/>
                <w:sz w:val="24"/>
                <w:szCs w:val="24"/>
              </w:rPr>
            </w:pPr>
          </w:p>
          <w:p w14:paraId="1F3D71B5" w14:textId="250AD905" w:rsidR="00444BA4" w:rsidRPr="006B5830" w:rsidRDefault="00444BA4" w:rsidP="00DD33A9">
            <w:pPr>
              <w:keepNext/>
              <w:keepLines/>
              <w:pageBreakBefore/>
              <w:suppressLineNumbers/>
              <w:suppressAutoHyphens/>
              <w:rPr>
                <w:bCs/>
                <w:sz w:val="24"/>
                <w:szCs w:val="24"/>
              </w:rPr>
            </w:pPr>
          </w:p>
          <w:p w14:paraId="133FEB9F" w14:textId="77777777" w:rsidR="007E2C31" w:rsidRPr="006B5830" w:rsidRDefault="00A442E0" w:rsidP="00DD33A9">
            <w:pPr>
              <w:keepNext/>
              <w:keepLines/>
              <w:pageBreakBefore/>
              <w:suppressLineNumbers/>
              <w:suppressAutoHyphens/>
              <w:rPr>
                <w:bCs/>
                <w:sz w:val="24"/>
                <w:szCs w:val="24"/>
              </w:rPr>
            </w:pPr>
            <w:r w:rsidRPr="006B5830">
              <w:rPr>
                <w:bCs/>
                <w:sz w:val="24"/>
                <w:szCs w:val="24"/>
              </w:rPr>
              <w:t>The Agenda for today’s meeting was approved as submitted.</w:t>
            </w:r>
          </w:p>
        </w:tc>
        <w:tc>
          <w:tcPr>
            <w:tcW w:w="2852" w:type="dxa"/>
            <w:tcBorders>
              <w:top w:val="single" w:sz="4" w:space="0" w:color="auto"/>
              <w:bottom w:val="single" w:sz="4" w:space="0" w:color="auto"/>
            </w:tcBorders>
            <w:shd w:val="clear" w:color="auto" w:fill="auto"/>
          </w:tcPr>
          <w:p w14:paraId="163EF573" w14:textId="77777777" w:rsidR="00A442E0" w:rsidRPr="001A32CF" w:rsidRDefault="00A442E0" w:rsidP="00A442E0">
            <w:pPr>
              <w:rPr>
                <w:b/>
                <w:sz w:val="24"/>
                <w:szCs w:val="24"/>
              </w:rPr>
            </w:pPr>
            <w:r w:rsidRPr="001A32CF">
              <w:rPr>
                <w:b/>
                <w:sz w:val="24"/>
                <w:szCs w:val="24"/>
              </w:rPr>
              <w:t>Approved unanimously.</w:t>
            </w:r>
          </w:p>
          <w:p w14:paraId="085B0995" w14:textId="286C0E4E" w:rsidR="007E2C31" w:rsidRPr="001A32CF" w:rsidRDefault="000552ED" w:rsidP="007E2C31">
            <w:pPr>
              <w:rPr>
                <w:b/>
                <w:sz w:val="24"/>
                <w:szCs w:val="24"/>
              </w:rPr>
            </w:pPr>
            <w:r w:rsidRPr="001A32CF">
              <w:rPr>
                <w:b/>
                <w:sz w:val="24"/>
                <w:szCs w:val="24"/>
              </w:rPr>
              <w:t>1</w:t>
            </w:r>
            <w:r w:rsidR="001956C5">
              <w:rPr>
                <w:b/>
                <w:sz w:val="24"/>
                <w:szCs w:val="24"/>
              </w:rPr>
              <w:t>0</w:t>
            </w:r>
            <w:r w:rsidR="0027265B" w:rsidRPr="001A32CF">
              <w:rPr>
                <w:b/>
                <w:sz w:val="24"/>
                <w:szCs w:val="24"/>
              </w:rPr>
              <w:t xml:space="preserve"> </w:t>
            </w:r>
            <w:r w:rsidR="00BC7E77" w:rsidRPr="001A32CF">
              <w:rPr>
                <w:b/>
                <w:sz w:val="24"/>
                <w:szCs w:val="24"/>
              </w:rPr>
              <w:t xml:space="preserve">AYES </w:t>
            </w:r>
            <w:r w:rsidR="0027265B" w:rsidRPr="001A32CF">
              <w:rPr>
                <w:b/>
                <w:sz w:val="24"/>
                <w:szCs w:val="24"/>
              </w:rPr>
              <w:t>(</w:t>
            </w:r>
            <w:r w:rsidR="006C67CD" w:rsidRPr="001956C5">
              <w:rPr>
                <w:b/>
                <w:sz w:val="24"/>
                <w:szCs w:val="24"/>
              </w:rPr>
              <w:t xml:space="preserve">Chandler, Dudovitz, Ficek, </w:t>
            </w:r>
            <w:r w:rsidR="00812E2B" w:rsidRPr="001956C5">
              <w:rPr>
                <w:b/>
                <w:sz w:val="24"/>
                <w:szCs w:val="24"/>
              </w:rPr>
              <w:t xml:space="preserve">Fleischman, </w:t>
            </w:r>
            <w:r w:rsidR="006C67CD" w:rsidRPr="001956C5">
              <w:rPr>
                <w:b/>
                <w:sz w:val="24"/>
                <w:szCs w:val="24"/>
              </w:rPr>
              <w:t>Frederick,</w:t>
            </w:r>
            <w:r w:rsidRPr="001956C5">
              <w:rPr>
                <w:b/>
                <w:sz w:val="24"/>
                <w:szCs w:val="24"/>
              </w:rPr>
              <w:t xml:space="preserve"> Knox, Kyle, </w:t>
            </w:r>
            <w:r w:rsidR="008B3136" w:rsidRPr="001956C5">
              <w:rPr>
                <w:b/>
                <w:sz w:val="24"/>
                <w:szCs w:val="24"/>
              </w:rPr>
              <w:t xml:space="preserve"> Puffer</w:t>
            </w:r>
            <w:r w:rsidR="001956C5" w:rsidRPr="001956C5">
              <w:rPr>
                <w:b/>
                <w:sz w:val="24"/>
                <w:szCs w:val="24"/>
              </w:rPr>
              <w:t>,</w:t>
            </w:r>
            <w:r w:rsidR="008B3136" w:rsidRPr="001956C5">
              <w:rPr>
                <w:b/>
                <w:sz w:val="24"/>
                <w:szCs w:val="24"/>
              </w:rPr>
              <w:t xml:space="preserve"> </w:t>
            </w:r>
            <w:r w:rsidR="001956C5" w:rsidRPr="001956C5">
              <w:rPr>
                <w:b/>
                <w:sz w:val="24"/>
                <w:szCs w:val="24"/>
              </w:rPr>
              <w:t xml:space="preserve">Ramos, </w:t>
            </w:r>
            <w:r w:rsidR="008B3136" w:rsidRPr="001956C5">
              <w:rPr>
                <w:b/>
                <w:sz w:val="24"/>
                <w:szCs w:val="24"/>
              </w:rPr>
              <w:t>Seidman</w:t>
            </w:r>
            <w:r w:rsidR="0027265B" w:rsidRPr="001956C5">
              <w:rPr>
                <w:b/>
                <w:sz w:val="24"/>
                <w:szCs w:val="24"/>
              </w:rPr>
              <w:t>)</w:t>
            </w:r>
          </w:p>
          <w:p w14:paraId="278B5393" w14:textId="77777777" w:rsidR="007E2C31" w:rsidRPr="00643E14" w:rsidRDefault="007E2C31" w:rsidP="007E2C31">
            <w:pPr>
              <w:rPr>
                <w:b/>
                <w:sz w:val="12"/>
                <w:szCs w:val="12"/>
                <w:highlight w:val="yellow"/>
              </w:rPr>
            </w:pPr>
          </w:p>
        </w:tc>
      </w:tr>
      <w:tr w:rsidR="005A3080" w:rsidRPr="00153B58" w14:paraId="7F16E2AB" w14:textId="77777777" w:rsidTr="00153B58">
        <w:trPr>
          <w:trHeight w:hRule="exact" w:val="95"/>
        </w:trPr>
        <w:tc>
          <w:tcPr>
            <w:tcW w:w="3345" w:type="dxa"/>
            <w:tcBorders>
              <w:top w:val="single" w:sz="6" w:space="0" w:color="auto"/>
              <w:left w:val="single" w:sz="6" w:space="0" w:color="auto"/>
              <w:bottom w:val="single" w:sz="6" w:space="0" w:color="auto"/>
              <w:right w:val="single" w:sz="6" w:space="0" w:color="auto"/>
            </w:tcBorders>
            <w:shd w:val="pct10" w:color="auto" w:fill="auto"/>
          </w:tcPr>
          <w:p w14:paraId="77FB9967" w14:textId="77777777" w:rsidR="005A3080" w:rsidRPr="00153B58" w:rsidDel="00A07477" w:rsidRDefault="005A3080" w:rsidP="000F4C4A">
            <w:pPr>
              <w:rPr>
                <w:sz w:val="16"/>
                <w:szCs w:val="16"/>
              </w:rPr>
            </w:pPr>
          </w:p>
        </w:tc>
        <w:tc>
          <w:tcPr>
            <w:tcW w:w="8433" w:type="dxa"/>
            <w:tcBorders>
              <w:top w:val="single" w:sz="6" w:space="0" w:color="auto"/>
              <w:left w:val="single" w:sz="6" w:space="0" w:color="auto"/>
              <w:bottom w:val="single" w:sz="6" w:space="0" w:color="auto"/>
              <w:right w:val="single" w:sz="6" w:space="0" w:color="auto"/>
            </w:tcBorders>
            <w:shd w:val="pct10" w:color="auto" w:fill="auto"/>
          </w:tcPr>
          <w:p w14:paraId="0A38F57D" w14:textId="77777777" w:rsidR="005A3080" w:rsidRPr="006B5830" w:rsidRDefault="005A3080" w:rsidP="000F4C4A">
            <w:pPr>
              <w:rPr>
                <w:sz w:val="16"/>
                <w:szCs w:val="16"/>
              </w:rPr>
            </w:pPr>
          </w:p>
        </w:tc>
        <w:tc>
          <w:tcPr>
            <w:tcW w:w="2852" w:type="dxa"/>
            <w:tcBorders>
              <w:top w:val="single" w:sz="6" w:space="0" w:color="auto"/>
              <w:left w:val="single" w:sz="6" w:space="0" w:color="auto"/>
              <w:bottom w:val="single" w:sz="6" w:space="0" w:color="auto"/>
              <w:right w:val="single" w:sz="6" w:space="0" w:color="auto"/>
            </w:tcBorders>
            <w:shd w:val="pct10" w:color="auto" w:fill="auto"/>
          </w:tcPr>
          <w:p w14:paraId="462E73A2" w14:textId="77777777" w:rsidR="005A3080" w:rsidRPr="00643E14" w:rsidDel="00A07477" w:rsidRDefault="005A3080" w:rsidP="000F4C4A">
            <w:pPr>
              <w:rPr>
                <w:sz w:val="16"/>
                <w:szCs w:val="16"/>
                <w:highlight w:val="yellow"/>
              </w:rPr>
            </w:pPr>
          </w:p>
        </w:tc>
      </w:tr>
      <w:tr w:rsidR="004B3B50" w:rsidRPr="00C5526D" w14:paraId="33B56F64" w14:textId="77777777" w:rsidTr="00000CD0">
        <w:tc>
          <w:tcPr>
            <w:tcW w:w="3345" w:type="dxa"/>
            <w:tcBorders>
              <w:top w:val="single" w:sz="4" w:space="0" w:color="auto"/>
              <w:bottom w:val="single" w:sz="4" w:space="0" w:color="auto"/>
            </w:tcBorders>
          </w:tcPr>
          <w:p w14:paraId="2E3B1316" w14:textId="77777777" w:rsidR="00E4181B" w:rsidRDefault="005F2F96" w:rsidP="00537E46">
            <w:pPr>
              <w:rPr>
                <w:b/>
                <w:sz w:val="24"/>
                <w:szCs w:val="24"/>
              </w:rPr>
            </w:pPr>
            <w:r>
              <w:rPr>
                <w:b/>
                <w:sz w:val="24"/>
                <w:szCs w:val="24"/>
              </w:rPr>
              <w:t>APPROVAL OF THE MEETING MINUTES</w:t>
            </w:r>
          </w:p>
          <w:p w14:paraId="2C02ABA4" w14:textId="687010A2" w:rsidR="00095E82" w:rsidRPr="00095E82" w:rsidRDefault="00095E82" w:rsidP="00537E46">
            <w:pPr>
              <w:rPr>
                <w:b/>
                <w:sz w:val="12"/>
                <w:szCs w:val="12"/>
              </w:rPr>
            </w:pPr>
          </w:p>
        </w:tc>
        <w:tc>
          <w:tcPr>
            <w:tcW w:w="8433" w:type="dxa"/>
            <w:tcBorders>
              <w:top w:val="single" w:sz="4" w:space="0" w:color="auto"/>
              <w:bottom w:val="single" w:sz="4" w:space="0" w:color="auto"/>
            </w:tcBorders>
          </w:tcPr>
          <w:p w14:paraId="1C8EEC58" w14:textId="5A5BBDCF" w:rsidR="005F2F96" w:rsidRPr="006B5830" w:rsidRDefault="006D450D" w:rsidP="005F2F96">
            <w:pPr>
              <w:rPr>
                <w:b/>
                <w:sz w:val="24"/>
                <w:szCs w:val="24"/>
              </w:rPr>
            </w:pPr>
            <w:r w:rsidRPr="006B5830">
              <w:rPr>
                <w:b/>
                <w:sz w:val="24"/>
                <w:szCs w:val="24"/>
              </w:rPr>
              <w:lastRenderedPageBreak/>
              <w:t xml:space="preserve">The </w:t>
            </w:r>
            <w:r w:rsidR="004E1CBC" w:rsidRPr="006B5830">
              <w:rPr>
                <w:b/>
                <w:sz w:val="24"/>
                <w:szCs w:val="24"/>
              </w:rPr>
              <w:t xml:space="preserve">minutes </w:t>
            </w:r>
            <w:r w:rsidR="00DD33A9" w:rsidRPr="006B5830">
              <w:rPr>
                <w:b/>
                <w:sz w:val="24"/>
                <w:szCs w:val="24"/>
              </w:rPr>
              <w:t>of</w:t>
            </w:r>
            <w:r w:rsidR="004E1CBC" w:rsidRPr="006B5830">
              <w:rPr>
                <w:b/>
                <w:sz w:val="24"/>
                <w:szCs w:val="24"/>
              </w:rPr>
              <w:t xml:space="preserve"> the </w:t>
            </w:r>
            <w:r w:rsidR="00643E14">
              <w:rPr>
                <w:b/>
                <w:sz w:val="24"/>
                <w:szCs w:val="24"/>
              </w:rPr>
              <w:t>January 21</w:t>
            </w:r>
            <w:r w:rsidR="00DA7F5E">
              <w:rPr>
                <w:b/>
                <w:sz w:val="24"/>
                <w:szCs w:val="24"/>
              </w:rPr>
              <w:t>,</w:t>
            </w:r>
            <w:r w:rsidR="00643E14">
              <w:rPr>
                <w:b/>
                <w:sz w:val="24"/>
                <w:szCs w:val="24"/>
              </w:rPr>
              <w:t xml:space="preserve"> 2021</w:t>
            </w:r>
            <w:r w:rsidR="000552ED" w:rsidRPr="006B5830">
              <w:rPr>
                <w:b/>
                <w:sz w:val="24"/>
                <w:szCs w:val="24"/>
              </w:rPr>
              <w:t xml:space="preserve"> meeting were approved </w:t>
            </w:r>
            <w:r w:rsidR="006B5830" w:rsidRPr="006B5830">
              <w:rPr>
                <w:b/>
                <w:sz w:val="24"/>
                <w:szCs w:val="24"/>
              </w:rPr>
              <w:t>as submitted</w:t>
            </w:r>
            <w:r w:rsidR="005F2F96" w:rsidRPr="006B5830">
              <w:rPr>
                <w:b/>
                <w:sz w:val="24"/>
                <w:szCs w:val="24"/>
              </w:rPr>
              <w:t xml:space="preserve">. </w:t>
            </w:r>
          </w:p>
          <w:p w14:paraId="320DB985" w14:textId="77777777" w:rsidR="000F4C4A" w:rsidRPr="006B5830" w:rsidRDefault="000F4C4A" w:rsidP="00703A1D">
            <w:pPr>
              <w:rPr>
                <w:b/>
                <w:bCs/>
                <w:sz w:val="12"/>
                <w:szCs w:val="12"/>
              </w:rPr>
            </w:pPr>
          </w:p>
        </w:tc>
        <w:tc>
          <w:tcPr>
            <w:tcW w:w="2852" w:type="dxa"/>
            <w:tcBorders>
              <w:top w:val="single" w:sz="4" w:space="0" w:color="auto"/>
              <w:bottom w:val="single" w:sz="4" w:space="0" w:color="auto"/>
            </w:tcBorders>
          </w:tcPr>
          <w:p w14:paraId="5392FD14" w14:textId="77777777" w:rsidR="00BC7E77" w:rsidRPr="001A32CF" w:rsidRDefault="00BC7E77" w:rsidP="00BC7E77">
            <w:pPr>
              <w:rPr>
                <w:b/>
                <w:sz w:val="24"/>
                <w:szCs w:val="24"/>
              </w:rPr>
            </w:pPr>
            <w:r w:rsidRPr="001A32CF">
              <w:rPr>
                <w:b/>
                <w:sz w:val="24"/>
                <w:szCs w:val="24"/>
              </w:rPr>
              <w:t>Approved unanimously.</w:t>
            </w:r>
          </w:p>
          <w:p w14:paraId="4903D955" w14:textId="70654FFD" w:rsidR="00A442E0" w:rsidRPr="00643E14" w:rsidRDefault="000552ED" w:rsidP="006C67CD">
            <w:pPr>
              <w:rPr>
                <w:b/>
                <w:sz w:val="12"/>
                <w:szCs w:val="12"/>
                <w:highlight w:val="yellow"/>
              </w:rPr>
            </w:pPr>
            <w:r w:rsidRPr="001A32CF">
              <w:rPr>
                <w:b/>
                <w:sz w:val="24"/>
                <w:szCs w:val="24"/>
              </w:rPr>
              <w:t>1</w:t>
            </w:r>
            <w:r w:rsidR="00D75A80">
              <w:rPr>
                <w:b/>
                <w:sz w:val="24"/>
                <w:szCs w:val="24"/>
              </w:rPr>
              <w:t>0</w:t>
            </w:r>
            <w:r w:rsidR="00444BA4" w:rsidRPr="001A32CF">
              <w:rPr>
                <w:b/>
                <w:sz w:val="24"/>
                <w:szCs w:val="24"/>
              </w:rPr>
              <w:t xml:space="preserve"> AYES</w:t>
            </w:r>
          </w:p>
        </w:tc>
      </w:tr>
      <w:tr w:rsidR="00760F64" w:rsidRPr="00153B58" w14:paraId="2D918113" w14:textId="77777777" w:rsidTr="00BE055B">
        <w:trPr>
          <w:trHeight w:hRule="exact" w:val="95"/>
        </w:trPr>
        <w:tc>
          <w:tcPr>
            <w:tcW w:w="3345" w:type="dxa"/>
            <w:tcBorders>
              <w:top w:val="single" w:sz="6" w:space="0" w:color="auto"/>
              <w:left w:val="single" w:sz="6" w:space="0" w:color="auto"/>
              <w:bottom w:val="single" w:sz="6" w:space="0" w:color="auto"/>
              <w:right w:val="single" w:sz="6" w:space="0" w:color="auto"/>
            </w:tcBorders>
            <w:shd w:val="pct10" w:color="auto" w:fill="auto"/>
          </w:tcPr>
          <w:p w14:paraId="527F1D2E" w14:textId="77777777" w:rsidR="00760F64" w:rsidRPr="00153B58" w:rsidDel="00A07477" w:rsidRDefault="00760F64" w:rsidP="00BE055B">
            <w:pPr>
              <w:rPr>
                <w:sz w:val="16"/>
                <w:szCs w:val="16"/>
              </w:rPr>
            </w:pPr>
          </w:p>
        </w:tc>
        <w:tc>
          <w:tcPr>
            <w:tcW w:w="8433" w:type="dxa"/>
            <w:tcBorders>
              <w:top w:val="single" w:sz="6" w:space="0" w:color="auto"/>
              <w:left w:val="single" w:sz="6" w:space="0" w:color="auto"/>
              <w:bottom w:val="single" w:sz="6" w:space="0" w:color="auto"/>
              <w:right w:val="single" w:sz="6" w:space="0" w:color="auto"/>
            </w:tcBorders>
            <w:shd w:val="pct10" w:color="auto" w:fill="auto"/>
          </w:tcPr>
          <w:p w14:paraId="718F3CFB" w14:textId="77777777" w:rsidR="00760F64" w:rsidRPr="006B5830" w:rsidRDefault="00760F64" w:rsidP="00BE055B">
            <w:pPr>
              <w:rPr>
                <w:sz w:val="16"/>
                <w:szCs w:val="16"/>
              </w:rPr>
            </w:pPr>
          </w:p>
        </w:tc>
        <w:tc>
          <w:tcPr>
            <w:tcW w:w="2852" w:type="dxa"/>
            <w:tcBorders>
              <w:top w:val="single" w:sz="6" w:space="0" w:color="auto"/>
              <w:left w:val="single" w:sz="6" w:space="0" w:color="auto"/>
              <w:bottom w:val="single" w:sz="6" w:space="0" w:color="auto"/>
              <w:right w:val="single" w:sz="6" w:space="0" w:color="auto"/>
            </w:tcBorders>
            <w:shd w:val="pct10" w:color="auto" w:fill="auto"/>
          </w:tcPr>
          <w:p w14:paraId="1F237022" w14:textId="77777777" w:rsidR="00760F64" w:rsidRPr="006B5830" w:rsidDel="00A07477" w:rsidRDefault="00760F64" w:rsidP="00BE055B">
            <w:pPr>
              <w:rPr>
                <w:sz w:val="16"/>
                <w:szCs w:val="16"/>
              </w:rPr>
            </w:pPr>
          </w:p>
        </w:tc>
      </w:tr>
      <w:tr w:rsidR="00EB4064" w:rsidRPr="00C5526D" w14:paraId="2E0993B9" w14:textId="77777777" w:rsidTr="008D560B">
        <w:trPr>
          <w:trHeight w:val="624"/>
        </w:trPr>
        <w:tc>
          <w:tcPr>
            <w:tcW w:w="3345" w:type="dxa"/>
            <w:tcBorders>
              <w:top w:val="single" w:sz="4" w:space="0" w:color="auto"/>
              <w:bottom w:val="single" w:sz="4" w:space="0" w:color="auto"/>
            </w:tcBorders>
          </w:tcPr>
          <w:p w14:paraId="42117CA3" w14:textId="77777777" w:rsidR="00EB4064" w:rsidRDefault="00EB4064" w:rsidP="00537E46">
            <w:pPr>
              <w:rPr>
                <w:b/>
                <w:sz w:val="24"/>
                <w:szCs w:val="24"/>
              </w:rPr>
            </w:pPr>
            <w:r>
              <w:rPr>
                <w:b/>
                <w:sz w:val="24"/>
                <w:szCs w:val="24"/>
              </w:rPr>
              <w:t>CHAIRPERSON REPORT</w:t>
            </w:r>
          </w:p>
          <w:p w14:paraId="33E73EAD" w14:textId="77777777" w:rsidR="00EB4064" w:rsidRPr="00E4181B" w:rsidRDefault="00EB4064" w:rsidP="00537E46">
            <w:pPr>
              <w:rPr>
                <w:b/>
                <w:sz w:val="12"/>
                <w:szCs w:val="12"/>
              </w:rPr>
            </w:pPr>
          </w:p>
        </w:tc>
        <w:tc>
          <w:tcPr>
            <w:tcW w:w="8433" w:type="dxa"/>
            <w:tcBorders>
              <w:top w:val="single" w:sz="4" w:space="0" w:color="auto"/>
              <w:bottom w:val="single" w:sz="4" w:space="0" w:color="auto"/>
            </w:tcBorders>
          </w:tcPr>
          <w:p w14:paraId="0441BFD4" w14:textId="5C8E2736" w:rsidR="008D560B" w:rsidRDefault="007F47D9" w:rsidP="008D560B">
            <w:pPr>
              <w:rPr>
                <w:sz w:val="12"/>
                <w:szCs w:val="12"/>
              </w:rPr>
            </w:pPr>
            <w:r>
              <w:rPr>
                <w:sz w:val="24"/>
                <w:szCs w:val="24"/>
              </w:rPr>
              <w:t>Chair</w:t>
            </w:r>
            <w:r w:rsidR="001A32CF">
              <w:rPr>
                <w:sz w:val="24"/>
                <w:szCs w:val="24"/>
              </w:rPr>
              <w:t xml:space="preserve">person </w:t>
            </w:r>
            <w:r w:rsidR="000F6ED3">
              <w:rPr>
                <w:sz w:val="24"/>
                <w:szCs w:val="24"/>
              </w:rPr>
              <w:t xml:space="preserve">Ficek noted that the county has hit important milestones in the last few days.  The county has moved into the purple tier due to the reduction in COVID-19 case count.  She stated that this paves the wave for the opening of businesses and schools.  For the population that committee members represent it is a big milestone.  All districts in the county have presented their plan for returning students to campus.  It is a win for children to get back to class.  Family mental health is something that should continue to be looked at as well as health disparities.  She imagines they will continue to be discussed throughout the year.  </w:t>
            </w:r>
          </w:p>
          <w:p w14:paraId="495C34EF" w14:textId="1CABC217" w:rsidR="008D560B" w:rsidRPr="008D560B" w:rsidRDefault="008D560B" w:rsidP="008D560B">
            <w:pPr>
              <w:rPr>
                <w:sz w:val="12"/>
                <w:szCs w:val="12"/>
              </w:rPr>
            </w:pPr>
          </w:p>
        </w:tc>
        <w:tc>
          <w:tcPr>
            <w:tcW w:w="2852" w:type="dxa"/>
            <w:tcBorders>
              <w:top w:val="single" w:sz="4" w:space="0" w:color="auto"/>
              <w:bottom w:val="single" w:sz="4" w:space="0" w:color="auto"/>
            </w:tcBorders>
          </w:tcPr>
          <w:p w14:paraId="7167969A" w14:textId="77777777" w:rsidR="00EB4064" w:rsidRPr="006B5830" w:rsidRDefault="00EB4064" w:rsidP="00F13922">
            <w:pPr>
              <w:rPr>
                <w:b/>
                <w:sz w:val="24"/>
                <w:szCs w:val="24"/>
              </w:rPr>
            </w:pPr>
          </w:p>
        </w:tc>
      </w:tr>
      <w:tr w:rsidR="000F6ED3" w:rsidRPr="00C5526D" w14:paraId="036EB6A2" w14:textId="77777777" w:rsidTr="000F6ED3">
        <w:trPr>
          <w:trHeight w:val="77"/>
        </w:trPr>
        <w:tc>
          <w:tcPr>
            <w:tcW w:w="14630" w:type="dxa"/>
            <w:gridSpan w:val="3"/>
            <w:tcBorders>
              <w:top w:val="single" w:sz="4" w:space="0" w:color="auto"/>
              <w:bottom w:val="single" w:sz="4" w:space="0" w:color="auto"/>
            </w:tcBorders>
            <w:shd w:val="clear" w:color="auto" w:fill="D9D9D9" w:themeFill="background1" w:themeFillShade="D9"/>
          </w:tcPr>
          <w:p w14:paraId="6C9DF937" w14:textId="77777777" w:rsidR="000F6ED3" w:rsidRPr="000F6ED3" w:rsidRDefault="000F6ED3" w:rsidP="00F13922">
            <w:pPr>
              <w:rPr>
                <w:b/>
                <w:sz w:val="8"/>
                <w:szCs w:val="8"/>
              </w:rPr>
            </w:pPr>
          </w:p>
        </w:tc>
      </w:tr>
      <w:tr w:rsidR="000F6ED3" w:rsidRPr="00C5526D" w14:paraId="73B60612" w14:textId="77777777" w:rsidTr="000F6ED3">
        <w:trPr>
          <w:trHeight w:val="413"/>
        </w:trPr>
        <w:tc>
          <w:tcPr>
            <w:tcW w:w="3345" w:type="dxa"/>
            <w:tcBorders>
              <w:top w:val="single" w:sz="4" w:space="0" w:color="auto"/>
              <w:bottom w:val="single" w:sz="4" w:space="0" w:color="auto"/>
            </w:tcBorders>
          </w:tcPr>
          <w:p w14:paraId="70A950B6" w14:textId="286B7405" w:rsidR="000F6ED3" w:rsidRDefault="000F6ED3" w:rsidP="00537E46">
            <w:pPr>
              <w:rPr>
                <w:b/>
                <w:sz w:val="24"/>
                <w:szCs w:val="24"/>
              </w:rPr>
            </w:pPr>
            <w:r>
              <w:rPr>
                <w:b/>
                <w:sz w:val="24"/>
                <w:szCs w:val="24"/>
              </w:rPr>
              <w:t>PUBLIC COMMENT</w:t>
            </w:r>
          </w:p>
        </w:tc>
        <w:tc>
          <w:tcPr>
            <w:tcW w:w="8433" w:type="dxa"/>
            <w:tcBorders>
              <w:top w:val="single" w:sz="4" w:space="0" w:color="auto"/>
              <w:bottom w:val="single" w:sz="4" w:space="0" w:color="auto"/>
            </w:tcBorders>
          </w:tcPr>
          <w:p w14:paraId="2A8A3BB9" w14:textId="262767CD" w:rsidR="000F6ED3" w:rsidRPr="000F6ED3" w:rsidRDefault="000F6ED3" w:rsidP="000F6ED3">
            <w:pPr>
              <w:pStyle w:val="PlainText"/>
              <w:rPr>
                <w:rFonts w:ascii="Garamond" w:hAnsi="Garamond"/>
                <w:i/>
                <w:sz w:val="24"/>
                <w:szCs w:val="24"/>
              </w:rPr>
            </w:pPr>
            <w:r w:rsidRPr="00453FCC">
              <w:rPr>
                <w:rFonts w:ascii="Garamond" w:hAnsi="Garamond"/>
                <w:i/>
                <w:sz w:val="24"/>
                <w:szCs w:val="24"/>
              </w:rPr>
              <w:t>A Public comment was removed at the request of the submitter.</w:t>
            </w:r>
          </w:p>
        </w:tc>
        <w:tc>
          <w:tcPr>
            <w:tcW w:w="2852" w:type="dxa"/>
            <w:tcBorders>
              <w:top w:val="single" w:sz="4" w:space="0" w:color="auto"/>
              <w:bottom w:val="single" w:sz="4" w:space="0" w:color="auto"/>
            </w:tcBorders>
          </w:tcPr>
          <w:p w14:paraId="1421E760" w14:textId="77777777" w:rsidR="000F6ED3" w:rsidRPr="006B5830" w:rsidRDefault="000F6ED3" w:rsidP="00F13922">
            <w:pPr>
              <w:rPr>
                <w:b/>
                <w:sz w:val="24"/>
                <w:szCs w:val="24"/>
              </w:rPr>
            </w:pPr>
          </w:p>
        </w:tc>
      </w:tr>
      <w:tr w:rsidR="00760F64" w:rsidRPr="00153B58" w14:paraId="02E39479" w14:textId="77777777" w:rsidTr="00BE055B">
        <w:trPr>
          <w:trHeight w:hRule="exact" w:val="95"/>
        </w:trPr>
        <w:tc>
          <w:tcPr>
            <w:tcW w:w="3345" w:type="dxa"/>
            <w:tcBorders>
              <w:top w:val="single" w:sz="6" w:space="0" w:color="auto"/>
              <w:left w:val="single" w:sz="6" w:space="0" w:color="auto"/>
              <w:bottom w:val="single" w:sz="6" w:space="0" w:color="auto"/>
              <w:right w:val="single" w:sz="6" w:space="0" w:color="auto"/>
            </w:tcBorders>
            <w:shd w:val="pct10" w:color="auto" w:fill="auto"/>
          </w:tcPr>
          <w:p w14:paraId="4074EAC3" w14:textId="77777777" w:rsidR="00760F64" w:rsidRPr="00153B58" w:rsidDel="00A07477" w:rsidRDefault="00760F64" w:rsidP="00BE055B">
            <w:pPr>
              <w:rPr>
                <w:sz w:val="16"/>
                <w:szCs w:val="16"/>
              </w:rPr>
            </w:pPr>
          </w:p>
        </w:tc>
        <w:tc>
          <w:tcPr>
            <w:tcW w:w="8433" w:type="dxa"/>
            <w:tcBorders>
              <w:top w:val="single" w:sz="6" w:space="0" w:color="auto"/>
              <w:left w:val="single" w:sz="6" w:space="0" w:color="auto"/>
              <w:bottom w:val="single" w:sz="6" w:space="0" w:color="auto"/>
              <w:right w:val="single" w:sz="6" w:space="0" w:color="auto"/>
            </w:tcBorders>
            <w:shd w:val="pct10" w:color="auto" w:fill="auto"/>
          </w:tcPr>
          <w:p w14:paraId="605F0A69" w14:textId="77777777" w:rsidR="00760F64" w:rsidRPr="00153B58" w:rsidRDefault="00760F64" w:rsidP="00BE055B">
            <w:pPr>
              <w:rPr>
                <w:sz w:val="16"/>
                <w:szCs w:val="16"/>
              </w:rPr>
            </w:pPr>
          </w:p>
        </w:tc>
        <w:tc>
          <w:tcPr>
            <w:tcW w:w="2852" w:type="dxa"/>
            <w:tcBorders>
              <w:top w:val="single" w:sz="6" w:space="0" w:color="auto"/>
              <w:left w:val="single" w:sz="6" w:space="0" w:color="auto"/>
              <w:bottom w:val="single" w:sz="6" w:space="0" w:color="auto"/>
              <w:right w:val="single" w:sz="6" w:space="0" w:color="auto"/>
            </w:tcBorders>
            <w:shd w:val="pct10" w:color="auto" w:fill="auto"/>
          </w:tcPr>
          <w:p w14:paraId="391F5A9A" w14:textId="77777777" w:rsidR="00760F64" w:rsidRPr="00302071" w:rsidDel="00A07477" w:rsidRDefault="00760F64" w:rsidP="00BE055B">
            <w:pPr>
              <w:rPr>
                <w:sz w:val="16"/>
                <w:szCs w:val="16"/>
              </w:rPr>
            </w:pPr>
          </w:p>
        </w:tc>
      </w:tr>
      <w:tr w:rsidR="005F2F96" w:rsidRPr="00C5526D" w14:paraId="03D3BC32" w14:textId="77777777" w:rsidTr="00000CD0">
        <w:tc>
          <w:tcPr>
            <w:tcW w:w="3345" w:type="dxa"/>
            <w:tcBorders>
              <w:top w:val="single" w:sz="4" w:space="0" w:color="auto"/>
              <w:bottom w:val="single" w:sz="4" w:space="0" w:color="auto"/>
            </w:tcBorders>
          </w:tcPr>
          <w:p w14:paraId="3FF2F134" w14:textId="0C7FAE88" w:rsidR="005F2F96" w:rsidRPr="00CA67D6" w:rsidRDefault="004E1CBC" w:rsidP="005F2F96">
            <w:pPr>
              <w:rPr>
                <w:b/>
                <w:sz w:val="24"/>
                <w:szCs w:val="24"/>
              </w:rPr>
            </w:pPr>
            <w:r>
              <w:rPr>
                <w:b/>
                <w:sz w:val="24"/>
                <w:szCs w:val="24"/>
              </w:rPr>
              <w:t>CHIEF MEDICAL OFFICER REPORT</w:t>
            </w:r>
          </w:p>
          <w:p w14:paraId="661C2AFC" w14:textId="77777777" w:rsidR="00A85BC7" w:rsidRPr="000552ED" w:rsidRDefault="00A85BC7" w:rsidP="005F2F96">
            <w:pPr>
              <w:rPr>
                <w:b/>
                <w:sz w:val="12"/>
                <w:szCs w:val="12"/>
              </w:rPr>
            </w:pPr>
          </w:p>
          <w:p w14:paraId="61A9F03E" w14:textId="40F9FF27" w:rsidR="005F2F96" w:rsidRPr="00CA67D6" w:rsidRDefault="00CA67D6" w:rsidP="00CA67D6">
            <w:pPr>
              <w:rPr>
                <w:sz w:val="24"/>
                <w:szCs w:val="24"/>
              </w:rPr>
            </w:pPr>
            <w:r w:rsidRPr="00CA67D6">
              <w:rPr>
                <w:sz w:val="24"/>
                <w:szCs w:val="24"/>
              </w:rPr>
              <w:t xml:space="preserve">Richard Seidman, </w:t>
            </w:r>
            <w:r w:rsidRPr="00B57007">
              <w:rPr>
                <w:i/>
                <w:sz w:val="24"/>
                <w:szCs w:val="24"/>
              </w:rPr>
              <w:t>MD, MPH</w:t>
            </w:r>
          </w:p>
        </w:tc>
        <w:tc>
          <w:tcPr>
            <w:tcW w:w="8433" w:type="dxa"/>
            <w:tcBorders>
              <w:top w:val="single" w:sz="4" w:space="0" w:color="auto"/>
              <w:bottom w:val="single" w:sz="4" w:space="0" w:color="auto"/>
            </w:tcBorders>
          </w:tcPr>
          <w:p w14:paraId="4F726D8A" w14:textId="63A994BE" w:rsidR="00C237EB" w:rsidRDefault="00CA67D6" w:rsidP="00C237EB">
            <w:pPr>
              <w:rPr>
                <w:sz w:val="24"/>
                <w:szCs w:val="24"/>
              </w:rPr>
            </w:pPr>
            <w:r>
              <w:rPr>
                <w:sz w:val="24"/>
                <w:szCs w:val="24"/>
              </w:rPr>
              <w:t xml:space="preserve">Richard Seidman, </w:t>
            </w:r>
            <w:r w:rsidRPr="00CA67D6">
              <w:rPr>
                <w:i/>
                <w:sz w:val="24"/>
                <w:szCs w:val="24"/>
              </w:rPr>
              <w:t>MD, MPH</w:t>
            </w:r>
            <w:r>
              <w:rPr>
                <w:sz w:val="24"/>
                <w:szCs w:val="24"/>
              </w:rPr>
              <w:t xml:space="preserve">, </w:t>
            </w:r>
            <w:r w:rsidRPr="007138D2">
              <w:rPr>
                <w:i/>
                <w:sz w:val="24"/>
                <w:szCs w:val="24"/>
              </w:rPr>
              <w:t>Chief Medical Officer</w:t>
            </w:r>
            <w:r w:rsidR="007138D2">
              <w:rPr>
                <w:i/>
                <w:sz w:val="24"/>
                <w:szCs w:val="24"/>
              </w:rPr>
              <w:t>,</w:t>
            </w:r>
            <w:r w:rsidR="007138D2">
              <w:rPr>
                <w:sz w:val="24"/>
                <w:szCs w:val="24"/>
              </w:rPr>
              <w:t xml:space="preserve"> </w:t>
            </w:r>
            <w:r w:rsidR="000F6ED3">
              <w:rPr>
                <w:sz w:val="24"/>
                <w:szCs w:val="24"/>
              </w:rPr>
              <w:t>gave the March 2021 Chief Medical Officer report.</w:t>
            </w:r>
            <w:r w:rsidR="007F47D9">
              <w:rPr>
                <w:sz w:val="24"/>
                <w:szCs w:val="24"/>
              </w:rPr>
              <w:t xml:space="preserve"> </w:t>
            </w:r>
            <w:r w:rsidR="00B173B2">
              <w:rPr>
                <w:sz w:val="24"/>
                <w:szCs w:val="24"/>
              </w:rPr>
              <w:t>(</w:t>
            </w:r>
            <w:r w:rsidR="007F47D9" w:rsidRPr="003D107F">
              <w:rPr>
                <w:i/>
                <w:sz w:val="24"/>
                <w:szCs w:val="24"/>
              </w:rPr>
              <w:t>A</w:t>
            </w:r>
            <w:r w:rsidR="007F47D9">
              <w:rPr>
                <w:i/>
                <w:sz w:val="24"/>
                <w:szCs w:val="24"/>
              </w:rPr>
              <w:t xml:space="preserve"> copy of his</w:t>
            </w:r>
            <w:r w:rsidR="00006985">
              <w:rPr>
                <w:i/>
                <w:sz w:val="24"/>
                <w:szCs w:val="24"/>
              </w:rPr>
              <w:t xml:space="preserve"> written</w:t>
            </w:r>
            <w:r w:rsidR="00B173B2" w:rsidRPr="00DF74D4">
              <w:rPr>
                <w:i/>
                <w:sz w:val="24"/>
                <w:szCs w:val="24"/>
              </w:rPr>
              <w:t xml:space="preserve"> report can be obtained from Board Services</w:t>
            </w:r>
            <w:r w:rsidR="007F47D9">
              <w:rPr>
                <w:sz w:val="24"/>
                <w:szCs w:val="24"/>
              </w:rPr>
              <w:t>.)</w:t>
            </w:r>
          </w:p>
          <w:p w14:paraId="76E11889" w14:textId="77777777" w:rsidR="00B57007" w:rsidRPr="00B57007" w:rsidRDefault="00B57007" w:rsidP="00B57007">
            <w:pPr>
              <w:rPr>
                <w:b/>
                <w:sz w:val="12"/>
                <w:szCs w:val="12"/>
              </w:rPr>
            </w:pPr>
          </w:p>
          <w:p w14:paraId="3209FE46" w14:textId="655E8A00" w:rsidR="00B57007" w:rsidRPr="00B57007" w:rsidRDefault="00B57007" w:rsidP="00B57007">
            <w:pPr>
              <w:rPr>
                <w:sz w:val="24"/>
                <w:szCs w:val="24"/>
              </w:rPr>
            </w:pPr>
            <w:r w:rsidRPr="00B57007">
              <w:rPr>
                <w:sz w:val="24"/>
                <w:szCs w:val="24"/>
              </w:rPr>
              <w:t xml:space="preserve">COVID-19 </w:t>
            </w:r>
          </w:p>
          <w:p w14:paraId="446C946D" w14:textId="77777777" w:rsidR="00B57007" w:rsidRPr="0097483D" w:rsidRDefault="00B57007" w:rsidP="00B57007">
            <w:pPr>
              <w:rPr>
                <w:sz w:val="24"/>
                <w:szCs w:val="24"/>
              </w:rPr>
            </w:pPr>
            <w:r w:rsidRPr="0097483D">
              <w:rPr>
                <w:sz w:val="24"/>
                <w:szCs w:val="24"/>
              </w:rPr>
              <w:t xml:space="preserve">By early March 2021, there were more than 113 million cases and 2.5 million deaths from COVID-19 worldwide.  The surge peaked in January, and after a 6-week decline in the number of cases, there was a 7% increase believed to be driven by a combination of increased transmission due to re-openings, to circulating variants of concern, and reduced compliance and fatigue with basic public health measures.  Vaccination efforts ramp up unevenly throughout the world and the emergence of variants of concern are being studied closely.  </w:t>
            </w:r>
          </w:p>
          <w:p w14:paraId="14870100" w14:textId="77777777" w:rsidR="00B57007" w:rsidRPr="0097483D" w:rsidRDefault="00B57007" w:rsidP="00B57007">
            <w:pPr>
              <w:rPr>
                <w:sz w:val="12"/>
                <w:szCs w:val="12"/>
              </w:rPr>
            </w:pPr>
          </w:p>
          <w:p w14:paraId="1A3E29F4" w14:textId="4F7911AF" w:rsidR="00B57007" w:rsidRDefault="00B57007" w:rsidP="00B57007">
            <w:pPr>
              <w:rPr>
                <w:sz w:val="24"/>
                <w:szCs w:val="24"/>
              </w:rPr>
            </w:pPr>
            <w:r w:rsidRPr="0097483D">
              <w:rPr>
                <w:sz w:val="24"/>
                <w:szCs w:val="24"/>
              </w:rPr>
              <w:t xml:space="preserve">The United States has seen a similar drop in cases and deaths, which is beginning to level off causing concern about the potential for another surge as has occurred in other places throughout the world.  California and Los Angeles are seeing a sustained reduction in cases and deaths and, despite the many challenges with the vaccine effort, are keeping pace with the national pace which has succeeded in vaccinating nearly 60 million people (18% of the eligible population have received at least one dose of vaccine).   </w:t>
            </w:r>
          </w:p>
          <w:p w14:paraId="72A8444F" w14:textId="112B91FA" w:rsidR="00AA7042" w:rsidRPr="00AA7042" w:rsidRDefault="00AA7042" w:rsidP="00B57007">
            <w:pPr>
              <w:rPr>
                <w:sz w:val="12"/>
                <w:szCs w:val="12"/>
              </w:rPr>
            </w:pPr>
          </w:p>
          <w:p w14:paraId="4F8BCD1B" w14:textId="2A65B85C" w:rsidR="00AA7042" w:rsidRPr="00AA7042" w:rsidRDefault="00AA7042" w:rsidP="00B57007">
            <w:pPr>
              <w:rPr>
                <w:i/>
                <w:sz w:val="24"/>
                <w:szCs w:val="24"/>
              </w:rPr>
            </w:pPr>
            <w:r>
              <w:rPr>
                <w:i/>
                <w:sz w:val="24"/>
                <w:szCs w:val="24"/>
              </w:rPr>
              <w:t>(Member Rebecca Dudovitz, MD, MS,</w:t>
            </w:r>
            <w:r w:rsidR="002418E5">
              <w:rPr>
                <w:i/>
                <w:sz w:val="24"/>
                <w:szCs w:val="24"/>
              </w:rPr>
              <w:t xml:space="preserve"> Member Rosina Franco, MD,</w:t>
            </w:r>
            <w:r>
              <w:rPr>
                <w:i/>
                <w:sz w:val="24"/>
                <w:szCs w:val="24"/>
              </w:rPr>
              <w:t xml:space="preserve"> </w:t>
            </w:r>
            <w:r w:rsidR="006C638D">
              <w:rPr>
                <w:i/>
                <w:sz w:val="24"/>
                <w:szCs w:val="24"/>
              </w:rPr>
              <w:t xml:space="preserve">and Member Mary Jane Puffer, BSN, MPA, </w:t>
            </w:r>
            <w:r>
              <w:rPr>
                <w:i/>
                <w:sz w:val="24"/>
                <w:szCs w:val="24"/>
              </w:rPr>
              <w:t>joined the meeting.)</w:t>
            </w:r>
          </w:p>
          <w:p w14:paraId="5DDC3E05" w14:textId="77777777" w:rsidR="00B57007" w:rsidRPr="0097483D" w:rsidRDefault="00B57007" w:rsidP="00B57007">
            <w:pPr>
              <w:rPr>
                <w:sz w:val="12"/>
                <w:szCs w:val="12"/>
              </w:rPr>
            </w:pPr>
          </w:p>
          <w:p w14:paraId="6544317D" w14:textId="1F7A293F" w:rsidR="00B57007" w:rsidRPr="0097483D" w:rsidRDefault="00B57007" w:rsidP="00B57007">
            <w:pPr>
              <w:rPr>
                <w:sz w:val="24"/>
                <w:szCs w:val="24"/>
              </w:rPr>
            </w:pPr>
            <w:r w:rsidRPr="0097483D">
              <w:rPr>
                <w:sz w:val="24"/>
                <w:szCs w:val="24"/>
              </w:rPr>
              <w:t>Cases in Los Angeles have dropped from more than 15,000 per day down to 1,000 -2,000 and hospitalizations, which pushed our delivery system to the edge, have now dropped from more than 8,000 per day to less than 1,</w:t>
            </w:r>
            <w:bookmarkStart w:id="0" w:name="_GoBack"/>
            <w:bookmarkEnd w:id="0"/>
            <w:r w:rsidRPr="0097483D">
              <w:rPr>
                <w:sz w:val="24"/>
                <w:szCs w:val="24"/>
              </w:rPr>
              <w:t xml:space="preserve">500.   L.A. Care has identified nearly 120,000 </w:t>
            </w:r>
            <w:r w:rsidRPr="0097483D">
              <w:rPr>
                <w:sz w:val="24"/>
                <w:szCs w:val="24"/>
              </w:rPr>
              <w:lastRenderedPageBreak/>
              <w:t xml:space="preserve">cases, 20,000 hospitalizations, and 3,600 deaths (16% of LA County total) among our members.   The approval of the Johnson and Johnson single dose vaccine on February 27 marks another significant milestone in the course of the pandemic, expected to significantly increase vaccine supplies locally and throughout the United States and worldwide.  </w:t>
            </w:r>
          </w:p>
          <w:p w14:paraId="042B62ED" w14:textId="77777777" w:rsidR="00B57007" w:rsidRPr="0097483D" w:rsidRDefault="00B57007" w:rsidP="00B57007">
            <w:pPr>
              <w:rPr>
                <w:sz w:val="12"/>
                <w:szCs w:val="12"/>
              </w:rPr>
            </w:pPr>
          </w:p>
          <w:p w14:paraId="0F7EE1C3" w14:textId="77777777" w:rsidR="00B57007" w:rsidRPr="0097483D" w:rsidRDefault="00B57007" w:rsidP="00B57007">
            <w:pPr>
              <w:rPr>
                <w:sz w:val="24"/>
                <w:szCs w:val="24"/>
              </w:rPr>
            </w:pPr>
            <w:r w:rsidRPr="0097483D">
              <w:rPr>
                <w:sz w:val="24"/>
                <w:szCs w:val="24"/>
              </w:rPr>
              <w:t xml:space="preserve">March 16th will mark the one-year anniversary when the majority of L.A. Care staff began working remotely, and we continue to do so today.   Even while working remotely, L.A. Care staff continue to support our members enrolled in our Care Management and Disease Management Programs, Medication Therapy Management, and are taking advantage of a host of virtual classes now offered through our Community Resource Centers.   Utilization of Community Link, our online Community Resource Platform, Nurse Advice Line and telehealth services has increased and remained higher than prior to the pandemic and our provider network has widely adopted telehealth for appropriate visits as routine.   </w:t>
            </w:r>
          </w:p>
          <w:p w14:paraId="11A7AA25" w14:textId="77777777" w:rsidR="00B57007" w:rsidRPr="0097483D" w:rsidRDefault="00B57007" w:rsidP="00B57007">
            <w:pPr>
              <w:rPr>
                <w:sz w:val="12"/>
                <w:szCs w:val="12"/>
              </w:rPr>
            </w:pPr>
          </w:p>
          <w:p w14:paraId="6836F8AC" w14:textId="2ACBFB4B" w:rsidR="00B57007" w:rsidRPr="0097483D" w:rsidRDefault="00B57007" w:rsidP="00B57007">
            <w:pPr>
              <w:rPr>
                <w:sz w:val="24"/>
                <w:szCs w:val="24"/>
              </w:rPr>
            </w:pPr>
            <w:r w:rsidRPr="0097483D">
              <w:rPr>
                <w:sz w:val="24"/>
                <w:szCs w:val="24"/>
              </w:rPr>
              <w:t xml:space="preserve">L.A. Care has developed a robust COVID-19 communication </w:t>
            </w:r>
            <w:r w:rsidR="003D107F" w:rsidRPr="0097483D">
              <w:rPr>
                <w:sz w:val="24"/>
                <w:szCs w:val="24"/>
              </w:rPr>
              <w:t>plan, which</w:t>
            </w:r>
            <w:r w:rsidRPr="0097483D">
              <w:rPr>
                <w:sz w:val="24"/>
                <w:szCs w:val="24"/>
              </w:rPr>
              <w:t xml:space="preserve"> was shared at L.A. Care’s Technical Advisory Committee in January.  The plan includes the creation and maintenance of a COVID-19 resource page on L.A. Care’s website and the development of frequently asked questions (FAQs) documents made available to our Call Center staff and shared with our Nurse Advice Line vendor.   In addition to these activities including updated information available to members to help them find and schedule appointments for COVID-19 vaccinations, L.A. Care is conducting outreach efforts to members, and is collaborating with vaccine providers by doing targeted outreach to L.A. Care members to increase the rate of vaccine administration among our members. </w:t>
            </w:r>
          </w:p>
          <w:p w14:paraId="1FEED745" w14:textId="720E5A62" w:rsidR="00B57007" w:rsidRDefault="00B57007" w:rsidP="00B57007">
            <w:pPr>
              <w:rPr>
                <w:sz w:val="12"/>
                <w:szCs w:val="12"/>
              </w:rPr>
            </w:pPr>
          </w:p>
          <w:p w14:paraId="2BAE4662" w14:textId="4647005B" w:rsidR="00AA7042" w:rsidRDefault="00AA7042" w:rsidP="00B57007">
            <w:pPr>
              <w:rPr>
                <w:sz w:val="24"/>
                <w:szCs w:val="24"/>
              </w:rPr>
            </w:pPr>
            <w:r>
              <w:rPr>
                <w:sz w:val="24"/>
                <w:szCs w:val="24"/>
              </w:rPr>
              <w:t>Member Dudovitz stated that the committee that a</w:t>
            </w:r>
            <w:r w:rsidR="00483529">
              <w:rPr>
                <w:sz w:val="24"/>
                <w:szCs w:val="24"/>
              </w:rPr>
              <w:t>dvised the Federal Drug Administration to authorize</w:t>
            </w:r>
            <w:r>
              <w:rPr>
                <w:sz w:val="24"/>
                <w:szCs w:val="24"/>
              </w:rPr>
              <w:t xml:space="preserve"> the Johnson &amp; Johnson vaccine </w:t>
            </w:r>
            <w:r w:rsidR="00483529">
              <w:rPr>
                <w:sz w:val="24"/>
                <w:szCs w:val="24"/>
              </w:rPr>
              <w:t xml:space="preserve">actually considered prioritizing it over the other vaccines.  Some people think it is the most effective vaccine to combat the pandemic.  Member Seidman thanked Member Dudovitz for her comments.  </w:t>
            </w:r>
          </w:p>
          <w:p w14:paraId="2CE578EE" w14:textId="3F6B3B3B" w:rsidR="00483529" w:rsidRPr="00483529" w:rsidRDefault="00483529" w:rsidP="00B57007">
            <w:pPr>
              <w:rPr>
                <w:sz w:val="12"/>
                <w:szCs w:val="12"/>
              </w:rPr>
            </w:pPr>
          </w:p>
          <w:p w14:paraId="0FCC2F43" w14:textId="39AD5DE5" w:rsidR="00483529" w:rsidRDefault="00483529" w:rsidP="00B57007">
            <w:pPr>
              <w:rPr>
                <w:sz w:val="24"/>
                <w:szCs w:val="24"/>
              </w:rPr>
            </w:pPr>
            <w:r>
              <w:rPr>
                <w:sz w:val="24"/>
                <w:szCs w:val="24"/>
              </w:rPr>
              <w:t xml:space="preserve">Member Seidman said that a panel on COVID-19 with Muntu Davis, </w:t>
            </w:r>
            <w:r w:rsidRPr="00204863">
              <w:rPr>
                <w:i/>
                <w:sz w:val="24"/>
                <w:szCs w:val="24"/>
              </w:rPr>
              <w:t xml:space="preserve">MD, </w:t>
            </w:r>
            <w:r w:rsidR="00204863" w:rsidRPr="00204863">
              <w:rPr>
                <w:i/>
                <w:sz w:val="24"/>
                <w:szCs w:val="24"/>
              </w:rPr>
              <w:t>L.A. County Department of Public Health</w:t>
            </w:r>
            <w:r w:rsidR="00204863">
              <w:rPr>
                <w:i/>
                <w:sz w:val="24"/>
                <w:szCs w:val="24"/>
              </w:rPr>
              <w:t xml:space="preserve">, </w:t>
            </w:r>
            <w:r w:rsidR="00204863">
              <w:rPr>
                <w:sz w:val="24"/>
                <w:szCs w:val="24"/>
              </w:rPr>
              <w:t xml:space="preserve">and Peter G. Szilagyi, </w:t>
            </w:r>
            <w:r w:rsidR="00204863" w:rsidRPr="00204863">
              <w:rPr>
                <w:i/>
                <w:sz w:val="24"/>
                <w:szCs w:val="24"/>
              </w:rPr>
              <w:t xml:space="preserve">MD, </w:t>
            </w:r>
            <w:r w:rsidR="00204863">
              <w:rPr>
                <w:i/>
                <w:sz w:val="24"/>
                <w:szCs w:val="24"/>
              </w:rPr>
              <w:t xml:space="preserve">MPH, Pediatrics at </w:t>
            </w:r>
            <w:r w:rsidR="00204863" w:rsidRPr="00204863">
              <w:rPr>
                <w:i/>
                <w:sz w:val="24"/>
                <w:szCs w:val="24"/>
              </w:rPr>
              <w:t>UCLA</w:t>
            </w:r>
            <w:r w:rsidR="00204863">
              <w:rPr>
                <w:i/>
                <w:sz w:val="24"/>
                <w:szCs w:val="24"/>
              </w:rPr>
              <w:t xml:space="preserve"> Health</w:t>
            </w:r>
            <w:r w:rsidR="00204863">
              <w:rPr>
                <w:sz w:val="24"/>
                <w:szCs w:val="24"/>
              </w:rPr>
              <w:t xml:space="preserve">.  He noted that Dr. Szilagyi is also on the Committee for Immunization Practice.  He has the insight, because he is part of the discussions.  He also has access to data from surveys on COVID-19 acceptance.  </w:t>
            </w:r>
            <w:r w:rsidR="006C638D">
              <w:rPr>
                <w:sz w:val="24"/>
                <w:szCs w:val="24"/>
              </w:rPr>
              <w:t xml:space="preserve">Hector Flores, </w:t>
            </w:r>
            <w:r w:rsidR="006C638D" w:rsidRPr="006C638D">
              <w:rPr>
                <w:i/>
                <w:sz w:val="24"/>
                <w:szCs w:val="24"/>
              </w:rPr>
              <w:t>MD,</w:t>
            </w:r>
            <w:r w:rsidR="006C638D">
              <w:rPr>
                <w:sz w:val="24"/>
                <w:szCs w:val="24"/>
              </w:rPr>
              <w:t xml:space="preserve"> </w:t>
            </w:r>
            <w:r w:rsidR="006C638D" w:rsidRPr="006C638D">
              <w:rPr>
                <w:i/>
                <w:sz w:val="24"/>
                <w:szCs w:val="24"/>
              </w:rPr>
              <w:t xml:space="preserve">White Memorial </w:t>
            </w:r>
            <w:r w:rsidR="003D107F" w:rsidRPr="006C638D">
              <w:rPr>
                <w:i/>
                <w:sz w:val="24"/>
                <w:szCs w:val="24"/>
              </w:rPr>
              <w:t>Residency</w:t>
            </w:r>
            <w:r w:rsidR="006C638D">
              <w:rPr>
                <w:sz w:val="24"/>
                <w:szCs w:val="24"/>
              </w:rPr>
              <w:t xml:space="preserve"> will also be speaking on behalf of the LatinX community.  </w:t>
            </w:r>
          </w:p>
          <w:p w14:paraId="5FECA128" w14:textId="6FB9A8C3" w:rsidR="006C638D" w:rsidRPr="006C638D" w:rsidRDefault="006C638D" w:rsidP="00B57007">
            <w:pPr>
              <w:rPr>
                <w:sz w:val="12"/>
                <w:szCs w:val="12"/>
              </w:rPr>
            </w:pPr>
          </w:p>
          <w:p w14:paraId="28B06856" w14:textId="1429A817" w:rsidR="006C638D" w:rsidRDefault="006C638D" w:rsidP="00B57007">
            <w:pPr>
              <w:rPr>
                <w:sz w:val="24"/>
                <w:szCs w:val="24"/>
              </w:rPr>
            </w:pPr>
            <w:r>
              <w:rPr>
                <w:sz w:val="24"/>
                <w:szCs w:val="24"/>
              </w:rPr>
              <w:t xml:space="preserve">Member Puffer asked Member </w:t>
            </w:r>
            <w:r w:rsidR="002418E5">
              <w:rPr>
                <w:sz w:val="24"/>
                <w:szCs w:val="24"/>
              </w:rPr>
              <w:t xml:space="preserve">Seidman if there is a vaccine plan released to the RCACs.  Member Seidman responded that L.A. Care has been working very closely with the </w:t>
            </w:r>
            <w:r w:rsidR="002418E5">
              <w:rPr>
                <w:sz w:val="24"/>
                <w:szCs w:val="24"/>
              </w:rPr>
              <w:lastRenderedPageBreak/>
              <w:t xml:space="preserve">Executive Community Advisory Committee (ECAC).  ECAC’s membership includes the leadership of the all RCACs.  L.A. Care has updated the committee with L.A. Care’s overall communication plan.  Part of the discussion is always about how ECAC and RCAC members can help the word out to their peers.  In a separate session he and Member </w:t>
            </w:r>
            <w:r w:rsidR="002418E5" w:rsidRPr="002418E5">
              <w:rPr>
                <w:sz w:val="24"/>
                <w:szCs w:val="24"/>
              </w:rPr>
              <w:t xml:space="preserve">James Kyle, </w:t>
            </w:r>
            <w:r w:rsidR="002418E5" w:rsidRPr="002418E5">
              <w:rPr>
                <w:i/>
                <w:sz w:val="24"/>
                <w:szCs w:val="24"/>
              </w:rPr>
              <w:t>MD, MDiv</w:t>
            </w:r>
            <w:r w:rsidR="002418E5" w:rsidRPr="002418E5">
              <w:rPr>
                <w:sz w:val="24"/>
                <w:szCs w:val="24"/>
              </w:rPr>
              <w:t>,</w:t>
            </w:r>
            <w:r w:rsidR="002418E5">
              <w:rPr>
                <w:sz w:val="24"/>
                <w:szCs w:val="24"/>
              </w:rPr>
              <w:t xml:space="preserve"> held discussion with members to encourage members to engage with their peers.  </w:t>
            </w:r>
          </w:p>
          <w:p w14:paraId="1D222571" w14:textId="5A278E54" w:rsidR="002418E5" w:rsidRPr="002418E5" w:rsidRDefault="002418E5" w:rsidP="00B57007">
            <w:pPr>
              <w:rPr>
                <w:sz w:val="12"/>
                <w:szCs w:val="12"/>
              </w:rPr>
            </w:pPr>
          </w:p>
          <w:p w14:paraId="3A8C047B" w14:textId="4B4EC617" w:rsidR="002418E5" w:rsidRDefault="002418E5" w:rsidP="00B57007">
            <w:pPr>
              <w:rPr>
                <w:sz w:val="24"/>
                <w:szCs w:val="24"/>
              </w:rPr>
            </w:pPr>
            <w:r>
              <w:rPr>
                <w:sz w:val="24"/>
                <w:szCs w:val="24"/>
              </w:rPr>
              <w:t xml:space="preserve">Member Kyle responded that L.A. Care has held two seminars with RCAC members.  He attended an </w:t>
            </w:r>
            <w:r w:rsidR="00991600">
              <w:rPr>
                <w:sz w:val="24"/>
                <w:szCs w:val="24"/>
              </w:rPr>
              <w:t xml:space="preserve">ECAC </w:t>
            </w:r>
            <w:r w:rsidR="003D107F">
              <w:rPr>
                <w:sz w:val="24"/>
                <w:szCs w:val="24"/>
              </w:rPr>
              <w:t>meeting, gave an update on COVID-19,</w:t>
            </w:r>
            <w:r w:rsidR="00991600">
              <w:rPr>
                <w:sz w:val="24"/>
                <w:szCs w:val="24"/>
              </w:rPr>
              <w:t xml:space="preserve"> and answered member questions.  He noted that there seems to be a decline in vaccine hesitancy in minorities, but </w:t>
            </w:r>
            <w:r w:rsidR="003D107F">
              <w:rPr>
                <w:sz w:val="24"/>
                <w:szCs w:val="24"/>
              </w:rPr>
              <w:t>it is</w:t>
            </w:r>
            <w:r w:rsidR="00991600">
              <w:rPr>
                <w:sz w:val="24"/>
                <w:szCs w:val="24"/>
              </w:rPr>
              <w:t xml:space="preserve"> not where it should be.  He is unsure of the strategy to encourage people who base their deci</w:t>
            </w:r>
            <w:r w:rsidR="003D107F">
              <w:rPr>
                <w:sz w:val="24"/>
                <w:szCs w:val="24"/>
              </w:rPr>
              <w:t>sion not to be</w:t>
            </w:r>
            <w:r w:rsidR="00991600">
              <w:rPr>
                <w:sz w:val="24"/>
                <w:szCs w:val="24"/>
              </w:rPr>
              <w:t xml:space="preserve"> vaccinated on reasons that </w:t>
            </w:r>
            <w:r w:rsidR="003D107F">
              <w:rPr>
                <w:sz w:val="24"/>
                <w:szCs w:val="24"/>
              </w:rPr>
              <w:t>do not</w:t>
            </w:r>
            <w:r w:rsidR="00991600">
              <w:rPr>
                <w:sz w:val="24"/>
                <w:szCs w:val="24"/>
              </w:rPr>
              <w:t xml:space="preserve"> have anything to do with science.  He thinks that L.A. Care is making headway with the LatinX and Black community, but </w:t>
            </w:r>
            <w:r w:rsidR="003D107F">
              <w:rPr>
                <w:sz w:val="24"/>
                <w:szCs w:val="24"/>
              </w:rPr>
              <w:t>it is</w:t>
            </w:r>
            <w:r w:rsidR="00991600">
              <w:rPr>
                <w:sz w:val="24"/>
                <w:szCs w:val="24"/>
              </w:rPr>
              <w:t xml:space="preserve"> not where it ought to be.  He is hopeful that enough people will </w:t>
            </w:r>
            <w:r w:rsidR="003D107F">
              <w:rPr>
                <w:sz w:val="24"/>
                <w:szCs w:val="24"/>
              </w:rPr>
              <w:t>be</w:t>
            </w:r>
            <w:r w:rsidR="00991600">
              <w:rPr>
                <w:sz w:val="24"/>
                <w:szCs w:val="24"/>
              </w:rPr>
              <w:t xml:space="preserve"> vaccinated in those communities to reach some immunity.  </w:t>
            </w:r>
          </w:p>
          <w:p w14:paraId="59ACE0BC" w14:textId="3252CA6C" w:rsidR="00140203" w:rsidRPr="00140203" w:rsidRDefault="00140203" w:rsidP="00B57007">
            <w:pPr>
              <w:rPr>
                <w:sz w:val="12"/>
                <w:szCs w:val="12"/>
              </w:rPr>
            </w:pPr>
          </w:p>
          <w:p w14:paraId="2D2C629C" w14:textId="594941C0" w:rsidR="00140203" w:rsidRPr="00204863" w:rsidRDefault="00140203" w:rsidP="00B57007">
            <w:pPr>
              <w:rPr>
                <w:sz w:val="24"/>
                <w:szCs w:val="24"/>
              </w:rPr>
            </w:pPr>
            <w:r>
              <w:rPr>
                <w:sz w:val="24"/>
                <w:szCs w:val="24"/>
              </w:rPr>
              <w:t xml:space="preserve">Member </w:t>
            </w:r>
            <w:r w:rsidRPr="00140203">
              <w:rPr>
                <w:sz w:val="24"/>
                <w:szCs w:val="24"/>
              </w:rPr>
              <w:t xml:space="preserve">Susan Fleischman, </w:t>
            </w:r>
            <w:r w:rsidRPr="00140203">
              <w:rPr>
                <w:i/>
                <w:sz w:val="24"/>
                <w:szCs w:val="24"/>
              </w:rPr>
              <w:t>MD</w:t>
            </w:r>
            <w:r>
              <w:rPr>
                <w:i/>
                <w:sz w:val="24"/>
                <w:szCs w:val="24"/>
              </w:rPr>
              <w:t xml:space="preserve">, </w:t>
            </w:r>
            <w:r>
              <w:rPr>
                <w:sz w:val="24"/>
                <w:szCs w:val="24"/>
              </w:rPr>
              <w:t xml:space="preserve">asked if he committee had taken a formal position on school reopening.  Member Seidman responded that the committee has not taken a position.  If the committee would like to take a </w:t>
            </w:r>
            <w:r w:rsidR="003D107F">
              <w:rPr>
                <w:sz w:val="24"/>
                <w:szCs w:val="24"/>
              </w:rPr>
              <w:t>position,</w:t>
            </w:r>
            <w:r>
              <w:rPr>
                <w:sz w:val="24"/>
                <w:szCs w:val="24"/>
              </w:rPr>
              <w:t xml:space="preserve"> it would come in the form of a recommendation to L.A. Care’s Board of Governors.  Member Fleischman noted that it is a complicated issue and would let the committee think about it.  Member Seidman stated that it is political and it would be best to take an independent position.   </w:t>
            </w:r>
          </w:p>
          <w:p w14:paraId="7B254D52" w14:textId="77777777" w:rsidR="00AA7042" w:rsidRPr="0097483D" w:rsidRDefault="00AA7042" w:rsidP="00B57007">
            <w:pPr>
              <w:rPr>
                <w:sz w:val="12"/>
                <w:szCs w:val="12"/>
              </w:rPr>
            </w:pPr>
          </w:p>
          <w:p w14:paraId="7F05CF13" w14:textId="5D24CC80" w:rsidR="00F02125" w:rsidRPr="001133C7" w:rsidRDefault="00B57007" w:rsidP="001133C7">
            <w:pPr>
              <w:pStyle w:val="ListParagraph"/>
              <w:ind w:left="0"/>
              <w:rPr>
                <w:sz w:val="24"/>
                <w:szCs w:val="24"/>
              </w:rPr>
            </w:pPr>
            <w:r w:rsidRPr="0097483D">
              <w:rPr>
                <w:sz w:val="24"/>
                <w:szCs w:val="24"/>
              </w:rPr>
              <w:t xml:space="preserve">In additional to these efforts, L.A. Care is working with Blue Shield Promise Health Plan, our Plan and Community Resource Center partner to offer COVID-19 clinic events at each of our eight Community Resource Centers (CRCs).  Vaccine supply allowing, the events will begin in late March, but may be delayed as needed if our Pharmacy partner is not able to secure sufficient vaccine.  The schedule will also be adjusted if our Pharmacy partner is able to secure the Johnson and Johnson vaccine for these events, necessitating only one dose, rather than the two doses required for both the Pfizer and Moderna vaccines. Our goal is to administer 1,000 vaccines per day at each of these events to our members and to eligible members of the communities surrounding our CRCs.   We will offer both drive- through and walk-up options, and will require appointments to manage the demand and increase access and transportation options to and from the clinics.  L.A. Care does provide transportation as a Plan benefit to assist members with walk-up appointments for </w:t>
            </w:r>
            <w:r w:rsidRPr="001133C7">
              <w:rPr>
                <w:sz w:val="24"/>
                <w:szCs w:val="24"/>
              </w:rPr>
              <w:t xml:space="preserve">COVID-19 vaccine.  </w:t>
            </w:r>
          </w:p>
          <w:p w14:paraId="2C260A5F" w14:textId="18CB5C63" w:rsidR="007138D2" w:rsidRPr="001133C7" w:rsidRDefault="007138D2" w:rsidP="00C237EB">
            <w:pPr>
              <w:rPr>
                <w:sz w:val="12"/>
                <w:szCs w:val="12"/>
              </w:rPr>
            </w:pPr>
          </w:p>
          <w:p w14:paraId="34C618C6" w14:textId="77777777" w:rsidR="001133C7" w:rsidRPr="0097483D" w:rsidRDefault="001133C7" w:rsidP="001133C7">
            <w:pPr>
              <w:tabs>
                <w:tab w:val="left" w:pos="5440"/>
              </w:tabs>
              <w:rPr>
                <w:b/>
                <w:sz w:val="24"/>
                <w:szCs w:val="24"/>
              </w:rPr>
            </w:pPr>
            <w:r w:rsidRPr="001133C7">
              <w:rPr>
                <w:sz w:val="24"/>
                <w:szCs w:val="24"/>
              </w:rPr>
              <w:lastRenderedPageBreak/>
              <w:t>California Advancing and Innovating Medi-Cal (CalAIM)</w:t>
            </w:r>
            <w:r w:rsidRPr="0097483D">
              <w:rPr>
                <w:b/>
                <w:sz w:val="24"/>
                <w:szCs w:val="24"/>
              </w:rPr>
              <w:t xml:space="preserve"> </w:t>
            </w:r>
            <w:r w:rsidRPr="0097483D">
              <w:rPr>
                <w:b/>
                <w:sz w:val="24"/>
                <w:szCs w:val="24"/>
              </w:rPr>
              <w:tab/>
            </w:r>
          </w:p>
          <w:p w14:paraId="2EB13FF1" w14:textId="6AD6C419" w:rsidR="001133C7" w:rsidRPr="0097483D" w:rsidRDefault="001133C7" w:rsidP="001133C7">
            <w:pPr>
              <w:rPr>
                <w:b/>
                <w:sz w:val="24"/>
                <w:szCs w:val="24"/>
                <w:u w:val="single"/>
              </w:rPr>
            </w:pPr>
            <w:r w:rsidRPr="0097483D">
              <w:rPr>
                <w:sz w:val="24"/>
                <w:szCs w:val="24"/>
              </w:rPr>
              <w:t xml:space="preserve">Work is ramping up across the organization with the launch of a cross functional team to manage preparation for the implementation of CalAIM deliverables by </w:t>
            </w:r>
            <w:r>
              <w:rPr>
                <w:sz w:val="24"/>
                <w:szCs w:val="24"/>
              </w:rPr>
              <w:t>January 1, 2022</w:t>
            </w:r>
            <w:r w:rsidRPr="0097483D">
              <w:rPr>
                <w:sz w:val="24"/>
                <w:szCs w:val="24"/>
              </w:rPr>
              <w:t>.   A significant part of the effort is focused on the transition from our existing Healt</w:t>
            </w:r>
            <w:r>
              <w:rPr>
                <w:sz w:val="24"/>
                <w:szCs w:val="24"/>
              </w:rPr>
              <w:t>h Homes Program</w:t>
            </w:r>
            <w:r w:rsidRPr="0097483D">
              <w:rPr>
                <w:sz w:val="24"/>
                <w:szCs w:val="24"/>
              </w:rPr>
              <w:t xml:space="preserve"> and the LA County administere</w:t>
            </w:r>
            <w:r>
              <w:rPr>
                <w:sz w:val="24"/>
                <w:szCs w:val="24"/>
              </w:rPr>
              <w:t>d Whole Person Care Program</w:t>
            </w:r>
            <w:r w:rsidRPr="0097483D">
              <w:rPr>
                <w:sz w:val="24"/>
                <w:szCs w:val="24"/>
              </w:rPr>
              <w:t xml:space="preserve"> into a combined set of benefits cal</w:t>
            </w:r>
            <w:r>
              <w:rPr>
                <w:sz w:val="24"/>
                <w:szCs w:val="24"/>
              </w:rPr>
              <w:t>l Enhanced Care Management</w:t>
            </w:r>
            <w:r w:rsidRPr="0097483D">
              <w:rPr>
                <w:sz w:val="24"/>
                <w:szCs w:val="24"/>
              </w:rPr>
              <w:t xml:space="preserve"> </w:t>
            </w:r>
            <w:r>
              <w:rPr>
                <w:sz w:val="24"/>
                <w:szCs w:val="24"/>
              </w:rPr>
              <w:t xml:space="preserve">(ECM) </w:t>
            </w:r>
            <w:r w:rsidRPr="0097483D">
              <w:rPr>
                <w:sz w:val="24"/>
                <w:szCs w:val="24"/>
              </w:rPr>
              <w:t xml:space="preserve">and In Lieu of Services (ILOS).   </w:t>
            </w:r>
          </w:p>
          <w:p w14:paraId="60EEDC7C" w14:textId="77777777" w:rsidR="001133C7" w:rsidRPr="0097483D" w:rsidRDefault="001133C7" w:rsidP="001133C7">
            <w:pPr>
              <w:tabs>
                <w:tab w:val="left" w:pos="5440"/>
              </w:tabs>
              <w:rPr>
                <w:sz w:val="12"/>
                <w:szCs w:val="12"/>
              </w:rPr>
            </w:pPr>
          </w:p>
          <w:p w14:paraId="5F46845D" w14:textId="3CA36D2D" w:rsidR="001133C7" w:rsidRPr="001133C7" w:rsidRDefault="001133C7" w:rsidP="001133C7">
            <w:pPr>
              <w:tabs>
                <w:tab w:val="left" w:pos="5440"/>
              </w:tabs>
              <w:rPr>
                <w:sz w:val="24"/>
                <w:szCs w:val="24"/>
              </w:rPr>
            </w:pPr>
            <w:r w:rsidRPr="0097483D">
              <w:rPr>
                <w:sz w:val="24"/>
                <w:szCs w:val="24"/>
              </w:rPr>
              <w:t>L.A. Care has provided comments to the Local Health Plans of California</w:t>
            </w:r>
            <w:r>
              <w:rPr>
                <w:sz w:val="24"/>
                <w:szCs w:val="24"/>
              </w:rPr>
              <w:t xml:space="preserve"> </w:t>
            </w:r>
            <w:r w:rsidRPr="0097483D">
              <w:rPr>
                <w:sz w:val="24"/>
                <w:szCs w:val="24"/>
              </w:rPr>
              <w:t>and the California As</w:t>
            </w:r>
            <w:r>
              <w:rPr>
                <w:sz w:val="24"/>
                <w:szCs w:val="24"/>
              </w:rPr>
              <w:t>sociation of Health Plans</w:t>
            </w:r>
            <w:r w:rsidRPr="0097483D">
              <w:rPr>
                <w:sz w:val="24"/>
                <w:szCs w:val="24"/>
              </w:rPr>
              <w:t xml:space="preserve"> and to the Department of Health Care Services (DHCS) regarding the State’s proposed budget and payment methodology.  Staff are currently reviewing recommendations for the development of the provider network and ILOS options we will offer as part of the program.   </w:t>
            </w:r>
          </w:p>
          <w:p w14:paraId="1E8C7A3A" w14:textId="11119F7B" w:rsidR="001133C7" w:rsidRDefault="001133C7" w:rsidP="00C237EB">
            <w:pPr>
              <w:rPr>
                <w:sz w:val="12"/>
                <w:szCs w:val="12"/>
              </w:rPr>
            </w:pPr>
          </w:p>
          <w:p w14:paraId="6C1FDD37" w14:textId="399A0FE6" w:rsidR="001133C7" w:rsidRDefault="001133C7" w:rsidP="00C237EB">
            <w:pPr>
              <w:rPr>
                <w:sz w:val="24"/>
                <w:szCs w:val="24"/>
              </w:rPr>
            </w:pPr>
            <w:r>
              <w:rPr>
                <w:sz w:val="24"/>
                <w:szCs w:val="24"/>
              </w:rPr>
              <w:t xml:space="preserve">Cynthia Carmona, </w:t>
            </w:r>
            <w:r w:rsidRPr="001133C7">
              <w:rPr>
                <w:i/>
                <w:sz w:val="24"/>
                <w:szCs w:val="24"/>
              </w:rPr>
              <w:t>Senior Director, Safety Net Initiatives</w:t>
            </w:r>
            <w:r w:rsidRPr="001133C7">
              <w:rPr>
                <w:sz w:val="24"/>
                <w:szCs w:val="24"/>
              </w:rPr>
              <w:t xml:space="preserve">, </w:t>
            </w:r>
            <w:r>
              <w:rPr>
                <w:sz w:val="24"/>
                <w:szCs w:val="24"/>
              </w:rPr>
              <w:t>and</w:t>
            </w:r>
            <w:r w:rsidRPr="001133C7">
              <w:rPr>
                <w:sz w:val="24"/>
                <w:szCs w:val="24"/>
              </w:rPr>
              <w:t xml:space="preserve"> </w:t>
            </w:r>
            <w:r>
              <w:rPr>
                <w:sz w:val="24"/>
                <w:szCs w:val="24"/>
              </w:rPr>
              <w:t xml:space="preserve">Mary Zavala, </w:t>
            </w:r>
            <w:r w:rsidRPr="001133C7">
              <w:rPr>
                <w:i/>
                <w:sz w:val="24"/>
                <w:szCs w:val="24"/>
              </w:rPr>
              <w:t>Director, Health Home Pro</w:t>
            </w:r>
            <w:r>
              <w:rPr>
                <w:i/>
                <w:sz w:val="24"/>
                <w:szCs w:val="24"/>
              </w:rPr>
              <w:t xml:space="preserve">grams, Health Homes, </w:t>
            </w:r>
            <w:r>
              <w:rPr>
                <w:sz w:val="24"/>
                <w:szCs w:val="24"/>
              </w:rPr>
              <w:t>stated t</w:t>
            </w:r>
            <w:r w:rsidR="00E373A4">
              <w:rPr>
                <w:sz w:val="24"/>
                <w:szCs w:val="24"/>
              </w:rPr>
              <w:t xml:space="preserve">hat </w:t>
            </w:r>
            <w:r>
              <w:rPr>
                <w:sz w:val="24"/>
                <w:szCs w:val="24"/>
              </w:rPr>
              <w:t xml:space="preserve">generally speaking L.A. Care is excited for ECM to </w:t>
            </w:r>
            <w:r w:rsidR="00E373A4">
              <w:rPr>
                <w:sz w:val="24"/>
                <w:szCs w:val="24"/>
              </w:rPr>
              <w:t>come online w</w:t>
            </w:r>
            <w:r>
              <w:rPr>
                <w:sz w:val="24"/>
                <w:szCs w:val="24"/>
              </w:rPr>
              <w:t>ith the addition of the children</w:t>
            </w:r>
            <w:r w:rsidR="00E373A4">
              <w:rPr>
                <w:sz w:val="24"/>
                <w:szCs w:val="24"/>
              </w:rPr>
              <w:t xml:space="preserve"> and youth population.  In the Severe Mental Illness </w:t>
            </w:r>
            <w:r w:rsidR="003D107F">
              <w:rPr>
                <w:sz w:val="24"/>
                <w:szCs w:val="24"/>
              </w:rPr>
              <w:t>category,</w:t>
            </w:r>
            <w:r w:rsidR="00E373A4">
              <w:rPr>
                <w:sz w:val="24"/>
                <w:szCs w:val="24"/>
              </w:rPr>
              <w:t xml:space="preserve"> L.A. Care will also be able to serve children and youth that experience severe emotional disturbance.  There are two areas in ECM where children and youth will have access.  Those two populations </w:t>
            </w:r>
            <w:r w:rsidR="003D107F">
              <w:rPr>
                <w:sz w:val="24"/>
                <w:szCs w:val="24"/>
              </w:rPr>
              <w:t>are not normally</w:t>
            </w:r>
            <w:r w:rsidR="00E373A4">
              <w:rPr>
                <w:sz w:val="24"/>
                <w:szCs w:val="24"/>
              </w:rPr>
              <w:t xml:space="preserve"> prioritized for services under Health Homes or Whole-Person Care.  Children and youth under the age of 18 make up a very small percentage.  Only about 5% of total enrollment are children and predominant diagnosis is Asthma.  Shifting to ECM in 2022 will broaden the openings to be able to serve additional with complex health needs.  Physical, behavioral, developmental, and oral health needs will be better met.  The state has provided very broad categories.  One of the things that L.A. Care is actively working on right now is how to refine </w:t>
            </w:r>
            <w:r w:rsidR="003D107F">
              <w:rPr>
                <w:sz w:val="24"/>
                <w:szCs w:val="24"/>
              </w:rPr>
              <w:t>these</w:t>
            </w:r>
            <w:r w:rsidR="00E373A4">
              <w:rPr>
                <w:sz w:val="24"/>
                <w:szCs w:val="24"/>
              </w:rPr>
              <w:t xml:space="preserve"> criteria to be able to serve the children most in need.  Mainly Children up to age 21 and foster children up to age 26.  Children and Youth will be able to enroll into ECM services starting in July 1, 2022.  L.A. Care is waiting from additional guida</w:t>
            </w:r>
            <w:r w:rsidR="0031146E">
              <w:rPr>
                <w:sz w:val="24"/>
                <w:szCs w:val="24"/>
              </w:rPr>
              <w:t xml:space="preserve">nce from DHCS on the launch date for children with serious emotional disturbance.   </w:t>
            </w:r>
            <w:r w:rsidR="00D17251">
              <w:rPr>
                <w:sz w:val="24"/>
                <w:szCs w:val="24"/>
              </w:rPr>
              <w:t xml:space="preserve">Could be as early as June 1 2022.  </w:t>
            </w:r>
          </w:p>
          <w:p w14:paraId="29374C89" w14:textId="3471E6F6" w:rsidR="00D17251" w:rsidRPr="00D17251" w:rsidRDefault="00D17251" w:rsidP="00C237EB">
            <w:pPr>
              <w:rPr>
                <w:sz w:val="12"/>
                <w:szCs w:val="12"/>
              </w:rPr>
            </w:pPr>
          </w:p>
          <w:p w14:paraId="10B63254" w14:textId="195583C1" w:rsidR="00D17251" w:rsidRDefault="00D17251" w:rsidP="00C237EB">
            <w:pPr>
              <w:rPr>
                <w:sz w:val="24"/>
                <w:szCs w:val="24"/>
              </w:rPr>
            </w:pPr>
            <w:r>
              <w:rPr>
                <w:sz w:val="24"/>
                <w:szCs w:val="24"/>
              </w:rPr>
              <w:t xml:space="preserve">Member Seidman asked Ms. Zavala if she had any comments about the CCS population and ECM.  </w:t>
            </w:r>
            <w:r w:rsidR="0024036E">
              <w:rPr>
                <w:sz w:val="24"/>
                <w:szCs w:val="24"/>
              </w:rPr>
              <w:t xml:space="preserve">Ms. Zavala responded that that is something that L.A. Care is currently looking at.  DHCS advised that these services are not duplicates.  </w:t>
            </w:r>
          </w:p>
          <w:p w14:paraId="00AC4282" w14:textId="5AB6900B" w:rsidR="00270F64" w:rsidRPr="00270F64" w:rsidRDefault="00270F64" w:rsidP="00C237EB">
            <w:pPr>
              <w:rPr>
                <w:sz w:val="12"/>
                <w:szCs w:val="12"/>
              </w:rPr>
            </w:pPr>
          </w:p>
          <w:p w14:paraId="58DAF8C0" w14:textId="2653F98F" w:rsidR="00270F64" w:rsidRPr="001133C7" w:rsidRDefault="00270F64" w:rsidP="00C237EB">
            <w:pPr>
              <w:rPr>
                <w:sz w:val="24"/>
                <w:szCs w:val="24"/>
              </w:rPr>
            </w:pPr>
            <w:r>
              <w:rPr>
                <w:sz w:val="24"/>
                <w:szCs w:val="24"/>
              </w:rPr>
              <w:t xml:space="preserve">Chairperson Ficek recommended that this be table as a future agenda item.  Member Seidman agreed.  </w:t>
            </w:r>
          </w:p>
          <w:p w14:paraId="35C929E4" w14:textId="7EF92B4A" w:rsidR="00275562" w:rsidRPr="00790E7C" w:rsidRDefault="007138D2" w:rsidP="00643E14">
            <w:pPr>
              <w:rPr>
                <w:bCs/>
                <w:sz w:val="12"/>
                <w:szCs w:val="12"/>
              </w:rPr>
            </w:pPr>
            <w:r w:rsidRPr="00BB2AD1">
              <w:rPr>
                <w:sz w:val="24"/>
                <w:szCs w:val="24"/>
              </w:rPr>
              <w:t xml:space="preserve"> </w:t>
            </w:r>
          </w:p>
        </w:tc>
        <w:tc>
          <w:tcPr>
            <w:tcW w:w="2852" w:type="dxa"/>
            <w:tcBorders>
              <w:top w:val="single" w:sz="4" w:space="0" w:color="auto"/>
              <w:bottom w:val="single" w:sz="4" w:space="0" w:color="auto"/>
            </w:tcBorders>
          </w:tcPr>
          <w:p w14:paraId="0158DDFC" w14:textId="77777777" w:rsidR="00405A5B" w:rsidRPr="004E1CBC" w:rsidRDefault="00405A5B" w:rsidP="00405A5B">
            <w:pPr>
              <w:rPr>
                <w:b/>
                <w:sz w:val="24"/>
                <w:szCs w:val="24"/>
              </w:rPr>
            </w:pPr>
          </w:p>
          <w:p w14:paraId="4948AAF8" w14:textId="77777777" w:rsidR="00405A5B" w:rsidRPr="004E1CBC" w:rsidRDefault="00405A5B" w:rsidP="00405A5B">
            <w:pPr>
              <w:rPr>
                <w:b/>
                <w:sz w:val="24"/>
                <w:szCs w:val="24"/>
              </w:rPr>
            </w:pPr>
          </w:p>
        </w:tc>
      </w:tr>
      <w:tr w:rsidR="00760F64" w:rsidRPr="00153B58" w14:paraId="2D2AA0E0" w14:textId="77777777" w:rsidTr="00BE055B">
        <w:trPr>
          <w:trHeight w:hRule="exact" w:val="95"/>
        </w:trPr>
        <w:tc>
          <w:tcPr>
            <w:tcW w:w="3345" w:type="dxa"/>
            <w:tcBorders>
              <w:top w:val="single" w:sz="6" w:space="0" w:color="auto"/>
              <w:left w:val="single" w:sz="6" w:space="0" w:color="auto"/>
              <w:bottom w:val="single" w:sz="6" w:space="0" w:color="auto"/>
              <w:right w:val="single" w:sz="6" w:space="0" w:color="auto"/>
            </w:tcBorders>
            <w:shd w:val="pct10" w:color="auto" w:fill="auto"/>
          </w:tcPr>
          <w:p w14:paraId="6CE78FC5" w14:textId="77777777" w:rsidR="00760F64" w:rsidRPr="00153B58" w:rsidDel="00A07477" w:rsidRDefault="00760F64" w:rsidP="00BE055B">
            <w:pPr>
              <w:rPr>
                <w:sz w:val="16"/>
                <w:szCs w:val="16"/>
              </w:rPr>
            </w:pPr>
          </w:p>
        </w:tc>
        <w:tc>
          <w:tcPr>
            <w:tcW w:w="8433" w:type="dxa"/>
            <w:tcBorders>
              <w:top w:val="single" w:sz="6" w:space="0" w:color="auto"/>
              <w:left w:val="single" w:sz="6" w:space="0" w:color="auto"/>
              <w:bottom w:val="single" w:sz="6" w:space="0" w:color="auto"/>
              <w:right w:val="single" w:sz="6" w:space="0" w:color="auto"/>
            </w:tcBorders>
            <w:shd w:val="pct10" w:color="auto" w:fill="auto"/>
          </w:tcPr>
          <w:p w14:paraId="0A836EF5" w14:textId="77777777" w:rsidR="00760F64" w:rsidRPr="00153B58" w:rsidRDefault="00760F64" w:rsidP="00BE055B">
            <w:pPr>
              <w:rPr>
                <w:sz w:val="16"/>
                <w:szCs w:val="16"/>
              </w:rPr>
            </w:pPr>
          </w:p>
        </w:tc>
        <w:tc>
          <w:tcPr>
            <w:tcW w:w="2852" w:type="dxa"/>
            <w:tcBorders>
              <w:top w:val="single" w:sz="6" w:space="0" w:color="auto"/>
              <w:left w:val="single" w:sz="6" w:space="0" w:color="auto"/>
              <w:bottom w:val="single" w:sz="6" w:space="0" w:color="auto"/>
              <w:right w:val="single" w:sz="6" w:space="0" w:color="auto"/>
            </w:tcBorders>
            <w:shd w:val="pct10" w:color="auto" w:fill="auto"/>
          </w:tcPr>
          <w:p w14:paraId="6F44602D" w14:textId="77777777" w:rsidR="00760F64" w:rsidRPr="00302071" w:rsidDel="00A07477" w:rsidRDefault="00760F64" w:rsidP="00BE055B">
            <w:pPr>
              <w:rPr>
                <w:sz w:val="16"/>
                <w:szCs w:val="16"/>
              </w:rPr>
            </w:pPr>
          </w:p>
        </w:tc>
      </w:tr>
      <w:tr w:rsidR="00EB4064" w:rsidRPr="00C5526D" w14:paraId="695FDE9D" w14:textId="77777777" w:rsidTr="00000CD0">
        <w:tc>
          <w:tcPr>
            <w:tcW w:w="3345" w:type="dxa"/>
            <w:tcBorders>
              <w:top w:val="single" w:sz="4" w:space="0" w:color="auto"/>
              <w:bottom w:val="single" w:sz="4" w:space="0" w:color="auto"/>
            </w:tcBorders>
          </w:tcPr>
          <w:p w14:paraId="2A18B4EF" w14:textId="76FB925D" w:rsidR="00135265" w:rsidRDefault="00643E14" w:rsidP="00135265">
            <w:pPr>
              <w:rPr>
                <w:b/>
                <w:sz w:val="24"/>
                <w:szCs w:val="24"/>
              </w:rPr>
            </w:pPr>
            <w:r>
              <w:rPr>
                <w:b/>
                <w:sz w:val="24"/>
                <w:szCs w:val="24"/>
              </w:rPr>
              <w:lastRenderedPageBreak/>
              <w:t>PROP 56</w:t>
            </w:r>
            <w:r w:rsidR="0024036E">
              <w:rPr>
                <w:b/>
                <w:sz w:val="24"/>
                <w:szCs w:val="24"/>
              </w:rPr>
              <w:t>: VALUE-BASED PAY PROGRAM UPDATE</w:t>
            </w:r>
          </w:p>
          <w:p w14:paraId="5C7744A7" w14:textId="6276382C" w:rsidR="00557BF2" w:rsidRPr="0024036E" w:rsidRDefault="00557BF2" w:rsidP="00135265">
            <w:pPr>
              <w:rPr>
                <w:b/>
                <w:sz w:val="12"/>
                <w:szCs w:val="12"/>
              </w:rPr>
            </w:pPr>
          </w:p>
          <w:p w14:paraId="10E2066D" w14:textId="5ED7A6CC" w:rsidR="00135265" w:rsidRPr="00887378" w:rsidRDefault="00643E14" w:rsidP="0079011A">
            <w:pPr>
              <w:rPr>
                <w:b/>
                <w:sz w:val="12"/>
                <w:szCs w:val="12"/>
              </w:rPr>
            </w:pPr>
            <w:r>
              <w:rPr>
                <w:sz w:val="24"/>
                <w:szCs w:val="24"/>
              </w:rPr>
              <w:t xml:space="preserve">Katrina Miller-Parrish, </w:t>
            </w:r>
            <w:r w:rsidRPr="00643E14">
              <w:rPr>
                <w:i/>
                <w:sz w:val="24"/>
                <w:szCs w:val="24"/>
              </w:rPr>
              <w:t>MD, FAAP</w:t>
            </w:r>
            <w:r w:rsidR="004F0428" w:rsidRPr="00643E14">
              <w:rPr>
                <w:i/>
                <w:sz w:val="24"/>
                <w:szCs w:val="24"/>
              </w:rPr>
              <w:t>.</w:t>
            </w:r>
            <w:r w:rsidR="0079011A" w:rsidRPr="00887378">
              <w:rPr>
                <w:b/>
                <w:sz w:val="12"/>
                <w:szCs w:val="12"/>
              </w:rPr>
              <w:t xml:space="preserve"> </w:t>
            </w:r>
          </w:p>
        </w:tc>
        <w:tc>
          <w:tcPr>
            <w:tcW w:w="8433" w:type="dxa"/>
            <w:tcBorders>
              <w:top w:val="single" w:sz="4" w:space="0" w:color="auto"/>
              <w:bottom w:val="single" w:sz="4" w:space="0" w:color="auto"/>
            </w:tcBorders>
          </w:tcPr>
          <w:p w14:paraId="2FB70176" w14:textId="0DF1E124" w:rsidR="00557BF2" w:rsidRDefault="00643E14" w:rsidP="00557BF2">
            <w:pPr>
              <w:rPr>
                <w:bCs/>
                <w:sz w:val="24"/>
                <w:szCs w:val="24"/>
              </w:rPr>
            </w:pPr>
            <w:r>
              <w:rPr>
                <w:sz w:val="24"/>
                <w:szCs w:val="24"/>
              </w:rPr>
              <w:t xml:space="preserve">Katrina Miller-Parrish, </w:t>
            </w:r>
            <w:r w:rsidR="0024036E" w:rsidRPr="001A32CF">
              <w:rPr>
                <w:i/>
                <w:color w:val="000000"/>
                <w:sz w:val="24"/>
                <w:szCs w:val="24"/>
              </w:rPr>
              <w:t>MD, FAAP, Chief Quality and Information Executive, Health Services</w:t>
            </w:r>
            <w:r w:rsidR="0024036E">
              <w:rPr>
                <w:i/>
                <w:color w:val="000000"/>
                <w:sz w:val="24"/>
                <w:szCs w:val="24"/>
              </w:rPr>
              <w:t xml:space="preserve"> </w:t>
            </w:r>
            <w:r w:rsidR="0024036E">
              <w:rPr>
                <w:color w:val="000000"/>
                <w:sz w:val="24"/>
                <w:szCs w:val="24"/>
              </w:rPr>
              <w:t>gave a presentation about PROP 56: Value-Based Pay Program Update</w:t>
            </w:r>
            <w:r>
              <w:rPr>
                <w:i/>
                <w:sz w:val="24"/>
                <w:szCs w:val="24"/>
              </w:rPr>
              <w:t xml:space="preserve"> </w:t>
            </w:r>
            <w:r w:rsidR="004F0428">
              <w:rPr>
                <w:bCs/>
                <w:sz w:val="24"/>
                <w:szCs w:val="24"/>
              </w:rPr>
              <w:t>(</w:t>
            </w:r>
            <w:r w:rsidR="001B69F7">
              <w:rPr>
                <w:bCs/>
                <w:i/>
                <w:sz w:val="24"/>
                <w:szCs w:val="24"/>
              </w:rPr>
              <w:t>A</w:t>
            </w:r>
            <w:r w:rsidR="004F0428" w:rsidRPr="004F0428">
              <w:rPr>
                <w:bCs/>
                <w:i/>
                <w:sz w:val="24"/>
                <w:szCs w:val="24"/>
              </w:rPr>
              <w:t xml:space="preserve"> copy of the</w:t>
            </w:r>
            <w:r>
              <w:rPr>
                <w:bCs/>
                <w:i/>
                <w:sz w:val="24"/>
                <w:szCs w:val="24"/>
              </w:rPr>
              <w:t xml:space="preserve"> written report </w:t>
            </w:r>
            <w:r w:rsidR="004F0428" w:rsidRPr="004F0428">
              <w:rPr>
                <w:bCs/>
                <w:i/>
                <w:sz w:val="24"/>
                <w:szCs w:val="24"/>
              </w:rPr>
              <w:t>can be obtained from Board Services</w:t>
            </w:r>
            <w:r w:rsidR="001B69F7">
              <w:rPr>
                <w:bCs/>
                <w:sz w:val="24"/>
                <w:szCs w:val="24"/>
              </w:rPr>
              <w:t>.)</w:t>
            </w:r>
            <w:r w:rsidR="0024036E">
              <w:rPr>
                <w:bCs/>
                <w:sz w:val="24"/>
                <w:szCs w:val="24"/>
              </w:rPr>
              <w:t xml:space="preserve"> </w:t>
            </w:r>
          </w:p>
          <w:p w14:paraId="1356DC01" w14:textId="6614090D" w:rsidR="0024036E" w:rsidRPr="0024036E" w:rsidRDefault="0024036E" w:rsidP="00557BF2">
            <w:pPr>
              <w:rPr>
                <w:bCs/>
                <w:sz w:val="12"/>
                <w:szCs w:val="12"/>
              </w:rPr>
            </w:pPr>
          </w:p>
          <w:p w14:paraId="236E39D2" w14:textId="0F5CE0B0" w:rsidR="00270F64" w:rsidRPr="00270F64" w:rsidRDefault="00270F64" w:rsidP="00270F64">
            <w:pPr>
              <w:jc w:val="both"/>
              <w:rPr>
                <w:sz w:val="24"/>
                <w:szCs w:val="24"/>
              </w:rPr>
            </w:pPr>
            <w:r w:rsidRPr="00550C00">
              <w:rPr>
                <w:sz w:val="24"/>
                <w:szCs w:val="24"/>
              </w:rPr>
              <w:t>On November 8, 2016, California voters approved the California Healthcare, Research and Prevention Tobacco Tax Act (commonly known as Proposition 56) to increase the excise tax on cigarettes and tobacco products to help fund health care expenditures. The funding appropriated for Proposition 56 by the Department of Health Care Services (DHCS) specifies the issuance of supplemental payments to Managed Care Plans for Eligible Network Providers performing qualifying Value-Based Payment (VBP) Program services. L.A. Care wi</w:t>
            </w:r>
            <w:r w:rsidR="003D107F">
              <w:rPr>
                <w:sz w:val="24"/>
                <w:szCs w:val="24"/>
              </w:rPr>
              <w:t xml:space="preserve">ll release supplemental funding </w:t>
            </w:r>
            <w:r w:rsidRPr="00550C00">
              <w:rPr>
                <w:sz w:val="24"/>
                <w:szCs w:val="24"/>
              </w:rPr>
              <w:t xml:space="preserve">to contracted PPGs with the expectation that the contracted PPGs release a communication to Eligible Network Providers detailing the payment process, including a Prop. 56 Payment Summary, and that said payment will be </w:t>
            </w:r>
            <w:r w:rsidRPr="00270F64">
              <w:rPr>
                <w:sz w:val="24"/>
                <w:szCs w:val="24"/>
              </w:rPr>
              <w:t xml:space="preserve">released to Eligible Network Providers based on the criteria below.  </w:t>
            </w:r>
          </w:p>
          <w:p w14:paraId="56ACFC7D" w14:textId="77777777" w:rsidR="00270F64" w:rsidRPr="00270F64" w:rsidRDefault="00270F64" w:rsidP="00270F64">
            <w:pPr>
              <w:rPr>
                <w:sz w:val="12"/>
                <w:szCs w:val="12"/>
              </w:rPr>
            </w:pPr>
          </w:p>
          <w:p w14:paraId="455F2106" w14:textId="77777777" w:rsidR="00270F64" w:rsidRPr="00270F64" w:rsidRDefault="00270F64" w:rsidP="00270F64">
            <w:pPr>
              <w:rPr>
                <w:sz w:val="24"/>
                <w:szCs w:val="24"/>
              </w:rPr>
            </w:pPr>
            <w:r w:rsidRPr="00270F64">
              <w:rPr>
                <w:sz w:val="24"/>
                <w:szCs w:val="24"/>
              </w:rPr>
              <w:t>Payment Criteria</w:t>
            </w:r>
          </w:p>
          <w:p w14:paraId="6D82C64F" w14:textId="77777777" w:rsidR="00270F64" w:rsidRPr="00550C00" w:rsidRDefault="00270F64" w:rsidP="00270F64">
            <w:pPr>
              <w:rPr>
                <w:sz w:val="24"/>
                <w:szCs w:val="24"/>
              </w:rPr>
            </w:pPr>
            <w:r w:rsidRPr="00270F64">
              <w:rPr>
                <w:sz w:val="24"/>
                <w:szCs w:val="24"/>
              </w:rPr>
              <w:t>The Proposition 56 payments are based on Dates of Service (DOS) July 1, 2019 to June 30, 2020 (Fiscal Year 1) and DOS July 1, 2020 to September 30, 2020 (Fiscal Year 2, Quarter 1) for clean claims or “Accepted” Encounters Received by September 30, 2020 – Payment #1.  L.A. Care defines “Accepted” Encounter data as encounter data received by L.A. Care (clean data after edit process) submitted timely, formatted properly, and coded accurately in compliance</w:t>
            </w:r>
            <w:r w:rsidRPr="00550C00">
              <w:rPr>
                <w:sz w:val="24"/>
                <w:szCs w:val="24"/>
              </w:rPr>
              <w:t xml:space="preserve"> with national standards. Please reference </w:t>
            </w:r>
            <w:hyperlink r:id="rId12" w:history="1">
              <w:r w:rsidRPr="00550C00">
                <w:rPr>
                  <w:rStyle w:val="Hyperlink"/>
                  <w:sz w:val="24"/>
                  <w:szCs w:val="24"/>
                </w:rPr>
                <w:t>All Plan Letter (APL 20-014)</w:t>
              </w:r>
            </w:hyperlink>
            <w:r w:rsidRPr="00550C00">
              <w:rPr>
                <w:sz w:val="24"/>
                <w:szCs w:val="24"/>
              </w:rPr>
              <w:t xml:space="preserve"> for further specifications regarding encounter submission. </w:t>
            </w:r>
          </w:p>
          <w:p w14:paraId="4CFEAA74" w14:textId="77777777" w:rsidR="00270F64" w:rsidRPr="00270F64" w:rsidRDefault="00270F64" w:rsidP="00270F64">
            <w:pPr>
              <w:rPr>
                <w:sz w:val="12"/>
                <w:szCs w:val="12"/>
              </w:rPr>
            </w:pPr>
          </w:p>
          <w:p w14:paraId="60DDF164" w14:textId="77777777" w:rsidR="00270F64" w:rsidRPr="00550C00" w:rsidRDefault="00270F64" w:rsidP="00270F64">
            <w:pPr>
              <w:rPr>
                <w:sz w:val="24"/>
                <w:szCs w:val="24"/>
              </w:rPr>
            </w:pPr>
            <w:r w:rsidRPr="00550C00">
              <w:rPr>
                <w:sz w:val="24"/>
                <w:szCs w:val="24"/>
              </w:rPr>
              <w:t xml:space="preserve">For a summary list of Proposition 56 VBP codes and descriptions, please refer to the VBP Program Technical Specifications, which can be found here: </w:t>
            </w:r>
            <w:hyperlink r:id="rId13" w:history="1">
              <w:r w:rsidRPr="00550C00">
                <w:rPr>
                  <w:rStyle w:val="Hyperlink"/>
                  <w:sz w:val="24"/>
                  <w:szCs w:val="24"/>
                </w:rPr>
                <w:t>https://www.dhcs.ca.gov/provgovpart/Documents/VBP-Specifications-9.30.20.pdf</w:t>
              </w:r>
            </w:hyperlink>
            <w:r w:rsidRPr="00550C00">
              <w:rPr>
                <w:sz w:val="24"/>
                <w:szCs w:val="24"/>
              </w:rPr>
              <w:t xml:space="preserve">. </w:t>
            </w:r>
          </w:p>
          <w:p w14:paraId="5E4A2FE9" w14:textId="77777777" w:rsidR="00270F64" w:rsidRPr="00550C00" w:rsidRDefault="00270F64" w:rsidP="00270F64">
            <w:pPr>
              <w:rPr>
                <w:color w:val="003300"/>
                <w:sz w:val="24"/>
                <w:szCs w:val="24"/>
              </w:rPr>
            </w:pPr>
          </w:p>
          <w:tbl>
            <w:tblPr>
              <w:tblW w:w="7282" w:type="dxa"/>
              <w:tblCellMar>
                <w:left w:w="0" w:type="dxa"/>
                <w:right w:w="0" w:type="dxa"/>
              </w:tblCellMar>
              <w:tblLook w:val="04A0" w:firstRow="1" w:lastRow="0" w:firstColumn="1" w:lastColumn="0" w:noHBand="0" w:noVBand="1"/>
            </w:tblPr>
            <w:tblGrid>
              <w:gridCol w:w="2640"/>
              <w:gridCol w:w="1492"/>
              <w:gridCol w:w="1109"/>
              <w:gridCol w:w="1131"/>
              <w:gridCol w:w="1244"/>
            </w:tblGrid>
            <w:tr w:rsidR="00270F64" w:rsidRPr="00270F64" w14:paraId="71EE0F8F" w14:textId="77777777" w:rsidTr="00812E2B">
              <w:trPr>
                <w:trHeight w:val="300"/>
              </w:trPr>
              <w:tc>
                <w:tcPr>
                  <w:tcW w:w="26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CF5D4" w14:textId="77777777" w:rsidR="00270F64" w:rsidRPr="00270F64" w:rsidRDefault="00270F64" w:rsidP="00270F64">
                  <w:pPr>
                    <w:rPr>
                      <w:bCs/>
                      <w:sz w:val="24"/>
                      <w:szCs w:val="24"/>
                    </w:rPr>
                  </w:pPr>
                  <w:r w:rsidRPr="00270F64">
                    <w:rPr>
                      <w:bCs/>
                      <w:sz w:val="24"/>
                      <w:szCs w:val="24"/>
                    </w:rPr>
                    <w:t>Prop 56 Program</w:t>
                  </w:r>
                </w:p>
              </w:tc>
              <w:tc>
                <w:tcPr>
                  <w:tcW w:w="14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0FAD57" w14:textId="77777777" w:rsidR="00270F64" w:rsidRPr="00270F64" w:rsidRDefault="00270F64" w:rsidP="00270F64">
                  <w:pPr>
                    <w:rPr>
                      <w:bCs/>
                      <w:sz w:val="24"/>
                      <w:szCs w:val="24"/>
                    </w:rPr>
                  </w:pPr>
                  <w:r w:rsidRPr="00270F64">
                    <w:rPr>
                      <w:bCs/>
                      <w:sz w:val="24"/>
                      <w:szCs w:val="24"/>
                    </w:rPr>
                    <w:t>Payments</w:t>
                  </w:r>
                </w:p>
              </w:tc>
              <w:tc>
                <w:tcPr>
                  <w:tcW w:w="9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579CEF3" w14:textId="77777777" w:rsidR="00270F64" w:rsidRPr="00270F64" w:rsidRDefault="00270F64" w:rsidP="00270F64">
                  <w:pPr>
                    <w:rPr>
                      <w:bCs/>
                      <w:sz w:val="24"/>
                      <w:szCs w:val="24"/>
                    </w:rPr>
                  </w:pPr>
                  <w:r w:rsidRPr="00270F64">
                    <w:rPr>
                      <w:bCs/>
                      <w:sz w:val="24"/>
                      <w:szCs w:val="24"/>
                    </w:rPr>
                    <w:t># Unique Providers</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D05334A" w14:textId="77777777" w:rsidR="00270F64" w:rsidRPr="00270F64" w:rsidRDefault="00270F64" w:rsidP="00270F64">
                  <w:pPr>
                    <w:rPr>
                      <w:bCs/>
                      <w:sz w:val="24"/>
                      <w:szCs w:val="24"/>
                    </w:rPr>
                  </w:pPr>
                  <w:r w:rsidRPr="00270F64">
                    <w:rPr>
                      <w:bCs/>
                      <w:sz w:val="24"/>
                      <w:szCs w:val="24"/>
                    </w:rPr>
                    <w:t>DOS beg</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8D9731" w14:textId="77777777" w:rsidR="00270F64" w:rsidRPr="00270F64" w:rsidRDefault="00270F64" w:rsidP="00270F64">
                  <w:pPr>
                    <w:rPr>
                      <w:bCs/>
                      <w:sz w:val="24"/>
                      <w:szCs w:val="24"/>
                    </w:rPr>
                  </w:pPr>
                  <w:r w:rsidRPr="00270F64">
                    <w:rPr>
                      <w:bCs/>
                      <w:sz w:val="24"/>
                      <w:szCs w:val="24"/>
                    </w:rPr>
                    <w:t>DOS end</w:t>
                  </w:r>
                </w:p>
              </w:tc>
            </w:tr>
            <w:tr w:rsidR="00270F64" w:rsidRPr="00270F64" w14:paraId="3E55A1A8" w14:textId="77777777" w:rsidTr="00812E2B">
              <w:trPr>
                <w:trHeight w:val="315"/>
              </w:trPr>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D7DC35" w14:textId="77777777" w:rsidR="00270F64" w:rsidRPr="00270F64" w:rsidRDefault="00270F64" w:rsidP="00270F64">
                  <w:pPr>
                    <w:rPr>
                      <w:sz w:val="24"/>
                      <w:szCs w:val="24"/>
                    </w:rPr>
                  </w:pPr>
                  <w:r w:rsidRPr="00270F64">
                    <w:rPr>
                      <w:sz w:val="24"/>
                      <w:szCs w:val="24"/>
                    </w:rPr>
                    <w:t>VBP</w:t>
                  </w:r>
                </w:p>
              </w:tc>
              <w:tc>
                <w:tcPr>
                  <w:tcW w:w="14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7AF72" w14:textId="77777777" w:rsidR="00270F64" w:rsidRPr="00270F64" w:rsidRDefault="00270F64" w:rsidP="00270F64">
                  <w:pPr>
                    <w:rPr>
                      <w:sz w:val="24"/>
                      <w:szCs w:val="24"/>
                    </w:rPr>
                  </w:pPr>
                  <w:r w:rsidRPr="00270F64">
                    <w:rPr>
                      <w:sz w:val="24"/>
                      <w:szCs w:val="24"/>
                    </w:rPr>
                    <w:t>$  461,350.00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2B295" w14:textId="77777777" w:rsidR="00270F64" w:rsidRPr="00270F64" w:rsidRDefault="00270F64" w:rsidP="00270F64">
                  <w:pPr>
                    <w:rPr>
                      <w:sz w:val="24"/>
                      <w:szCs w:val="24"/>
                    </w:rPr>
                  </w:pPr>
                  <w:r w:rsidRPr="00270F64">
                    <w:rPr>
                      <w:sz w:val="24"/>
                      <w:szCs w:val="24"/>
                    </w:rPr>
                    <w:t>780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9D5DF" w14:textId="77777777" w:rsidR="00270F64" w:rsidRPr="00270F64" w:rsidRDefault="00270F64" w:rsidP="00270F64">
                  <w:pPr>
                    <w:rPr>
                      <w:sz w:val="24"/>
                      <w:szCs w:val="24"/>
                    </w:rPr>
                  </w:pPr>
                  <w:r w:rsidRPr="00270F64">
                    <w:rPr>
                      <w:sz w:val="24"/>
                      <w:szCs w:val="24"/>
                    </w:rPr>
                    <w:t>8/1/2019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5E9A62" w14:textId="77777777" w:rsidR="00270F64" w:rsidRPr="00270F64" w:rsidRDefault="00270F64" w:rsidP="00270F64">
                  <w:pPr>
                    <w:rPr>
                      <w:sz w:val="24"/>
                      <w:szCs w:val="24"/>
                    </w:rPr>
                  </w:pPr>
                  <w:r w:rsidRPr="00270F64">
                    <w:rPr>
                      <w:sz w:val="24"/>
                      <w:szCs w:val="24"/>
                    </w:rPr>
                    <w:t>6/30/2020</w:t>
                  </w:r>
                </w:p>
              </w:tc>
            </w:tr>
            <w:tr w:rsidR="00270F64" w:rsidRPr="00270F64" w14:paraId="5FE9F7F5" w14:textId="77777777" w:rsidTr="00812E2B">
              <w:trPr>
                <w:trHeight w:val="315"/>
              </w:trPr>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276DD7" w14:textId="77777777" w:rsidR="00270F64" w:rsidRPr="00270F64" w:rsidRDefault="00270F64" w:rsidP="00270F64">
                  <w:pPr>
                    <w:rPr>
                      <w:sz w:val="24"/>
                      <w:szCs w:val="24"/>
                    </w:rPr>
                  </w:pPr>
                  <w:r w:rsidRPr="00270F64">
                    <w:rPr>
                      <w:sz w:val="24"/>
                      <w:szCs w:val="24"/>
                    </w:rPr>
                    <w:t>Developmental Screenings</w:t>
                  </w:r>
                </w:p>
              </w:tc>
              <w:tc>
                <w:tcPr>
                  <w:tcW w:w="14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ADB9B4" w14:textId="77777777" w:rsidR="00270F64" w:rsidRPr="00270F64" w:rsidRDefault="00270F64" w:rsidP="00270F64">
                  <w:pPr>
                    <w:rPr>
                      <w:sz w:val="24"/>
                      <w:szCs w:val="24"/>
                    </w:rPr>
                  </w:pPr>
                  <w:r w:rsidRPr="00270F64">
                    <w:rPr>
                      <w:sz w:val="24"/>
                      <w:szCs w:val="24"/>
                    </w:rPr>
                    <w:t>$    37,730.20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BA1E1B" w14:textId="77777777" w:rsidR="00270F64" w:rsidRPr="00270F64" w:rsidRDefault="00270F64" w:rsidP="00270F64">
                  <w:pPr>
                    <w:rPr>
                      <w:sz w:val="24"/>
                      <w:szCs w:val="24"/>
                    </w:rPr>
                  </w:pPr>
                  <w:r w:rsidRPr="00270F64">
                    <w:rPr>
                      <w:sz w:val="24"/>
                      <w:szCs w:val="24"/>
                    </w:rPr>
                    <w:t>58</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1EB57" w14:textId="77777777" w:rsidR="00270F64" w:rsidRPr="00270F64" w:rsidRDefault="00270F64" w:rsidP="00270F64">
                  <w:pPr>
                    <w:rPr>
                      <w:sz w:val="24"/>
                      <w:szCs w:val="24"/>
                    </w:rPr>
                  </w:pPr>
                  <w:r w:rsidRPr="00270F64">
                    <w:rPr>
                      <w:sz w:val="24"/>
                      <w:szCs w:val="24"/>
                    </w:rPr>
                    <w:t>1/3/2020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4E5A46" w14:textId="77777777" w:rsidR="00270F64" w:rsidRPr="00270F64" w:rsidRDefault="00270F64" w:rsidP="00270F64">
                  <w:pPr>
                    <w:rPr>
                      <w:sz w:val="24"/>
                      <w:szCs w:val="24"/>
                    </w:rPr>
                  </w:pPr>
                  <w:r w:rsidRPr="00270F64">
                    <w:rPr>
                      <w:sz w:val="24"/>
                      <w:szCs w:val="24"/>
                    </w:rPr>
                    <w:t>2/8/2021</w:t>
                  </w:r>
                </w:p>
              </w:tc>
            </w:tr>
            <w:tr w:rsidR="00270F64" w:rsidRPr="00270F64" w14:paraId="6E559C4D" w14:textId="77777777" w:rsidTr="00812E2B">
              <w:trPr>
                <w:trHeight w:val="300"/>
              </w:trPr>
              <w:tc>
                <w:tcPr>
                  <w:tcW w:w="2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DA6B9D" w14:textId="77777777" w:rsidR="00270F64" w:rsidRPr="00270F64" w:rsidRDefault="00270F64" w:rsidP="00270F64">
                  <w:pPr>
                    <w:rPr>
                      <w:sz w:val="24"/>
                      <w:szCs w:val="24"/>
                    </w:rPr>
                  </w:pPr>
                  <w:r w:rsidRPr="00270F64">
                    <w:rPr>
                      <w:sz w:val="24"/>
                      <w:szCs w:val="24"/>
                    </w:rPr>
                    <w:t>ACES Screenings</w:t>
                  </w:r>
                </w:p>
              </w:tc>
              <w:tc>
                <w:tcPr>
                  <w:tcW w:w="14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F384F" w14:textId="77777777" w:rsidR="00270F64" w:rsidRPr="00270F64" w:rsidRDefault="00270F64" w:rsidP="00270F64">
                  <w:pPr>
                    <w:rPr>
                      <w:sz w:val="24"/>
                      <w:szCs w:val="24"/>
                    </w:rPr>
                  </w:pPr>
                  <w:r w:rsidRPr="00270F64">
                    <w:rPr>
                      <w:sz w:val="24"/>
                      <w:szCs w:val="24"/>
                    </w:rPr>
                    <w:t>$    37,352.00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FFF31B" w14:textId="77777777" w:rsidR="00270F64" w:rsidRPr="00270F64" w:rsidRDefault="00270F64" w:rsidP="00270F64">
                  <w:pPr>
                    <w:rPr>
                      <w:sz w:val="24"/>
                      <w:szCs w:val="24"/>
                    </w:rPr>
                  </w:pPr>
                  <w:r w:rsidRPr="00270F64">
                    <w:rPr>
                      <w:sz w:val="24"/>
                      <w:szCs w:val="24"/>
                    </w:rPr>
                    <w:t>39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1E4CCA" w14:textId="77777777" w:rsidR="00270F64" w:rsidRPr="00270F64" w:rsidRDefault="00270F64" w:rsidP="00270F64">
                  <w:pPr>
                    <w:rPr>
                      <w:sz w:val="24"/>
                      <w:szCs w:val="24"/>
                    </w:rPr>
                  </w:pPr>
                  <w:r w:rsidRPr="00270F64">
                    <w:rPr>
                      <w:sz w:val="24"/>
                      <w:szCs w:val="24"/>
                    </w:rPr>
                    <w:t>1/2/2020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74D680" w14:textId="77777777" w:rsidR="00270F64" w:rsidRPr="00270F64" w:rsidRDefault="00270F64" w:rsidP="00270F64">
                  <w:pPr>
                    <w:rPr>
                      <w:sz w:val="24"/>
                      <w:szCs w:val="24"/>
                    </w:rPr>
                  </w:pPr>
                  <w:r w:rsidRPr="00270F64">
                    <w:rPr>
                      <w:sz w:val="24"/>
                      <w:szCs w:val="24"/>
                    </w:rPr>
                    <w:t>2/5/2021</w:t>
                  </w:r>
                </w:p>
              </w:tc>
            </w:tr>
            <w:tr w:rsidR="00270F64" w:rsidRPr="00270F64" w14:paraId="50B4D776" w14:textId="77777777" w:rsidTr="00270F64">
              <w:trPr>
                <w:trHeight w:val="300"/>
              </w:trPr>
              <w:tc>
                <w:tcPr>
                  <w:tcW w:w="264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655A31D4" w14:textId="77777777" w:rsidR="00270F64" w:rsidRPr="00270F64" w:rsidRDefault="00270F64" w:rsidP="00270F64">
                  <w:pPr>
                    <w:rPr>
                      <w:bCs/>
                      <w:sz w:val="24"/>
                      <w:szCs w:val="24"/>
                    </w:rPr>
                  </w:pPr>
                  <w:r w:rsidRPr="00270F64">
                    <w:rPr>
                      <w:bCs/>
                      <w:sz w:val="24"/>
                      <w:szCs w:val="24"/>
                    </w:rPr>
                    <w:t>Overall</w:t>
                  </w:r>
                </w:p>
              </w:tc>
              <w:tc>
                <w:tcPr>
                  <w:tcW w:w="1492"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0367598" w14:textId="77777777" w:rsidR="00270F64" w:rsidRPr="00270F64" w:rsidRDefault="00270F64" w:rsidP="00270F64">
                  <w:pPr>
                    <w:rPr>
                      <w:bCs/>
                      <w:sz w:val="24"/>
                      <w:szCs w:val="24"/>
                    </w:rPr>
                  </w:pPr>
                  <w:r w:rsidRPr="00270F64">
                    <w:rPr>
                      <w:bCs/>
                      <w:sz w:val="24"/>
                      <w:szCs w:val="24"/>
                    </w:rPr>
                    <w:t>$  536,232.20</w:t>
                  </w:r>
                </w:p>
              </w:tc>
              <w:tc>
                <w:tcPr>
                  <w:tcW w:w="99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544A316B" w14:textId="77777777" w:rsidR="00270F64" w:rsidRPr="00270F64" w:rsidRDefault="00270F64" w:rsidP="00270F64">
                  <w:pPr>
                    <w:rPr>
                      <w:bCs/>
                      <w:sz w:val="24"/>
                      <w:szCs w:val="24"/>
                    </w:rPr>
                  </w:pPr>
                  <w:r w:rsidRPr="00270F64">
                    <w:rPr>
                      <w:bCs/>
                      <w:sz w:val="24"/>
                      <w:szCs w:val="24"/>
                    </w:rPr>
                    <w:t>872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56B09C" w14:textId="77777777" w:rsidR="00270F64" w:rsidRPr="00270F64" w:rsidRDefault="00270F64" w:rsidP="00270F64">
                  <w:pPr>
                    <w:rPr>
                      <w:bCs/>
                      <w:sz w:val="24"/>
                      <w:szCs w:val="24"/>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2293D" w14:textId="77777777" w:rsidR="00270F64" w:rsidRPr="00270F64" w:rsidRDefault="00270F64" w:rsidP="00270F64">
                  <w:pPr>
                    <w:rPr>
                      <w:sz w:val="24"/>
                      <w:szCs w:val="24"/>
                    </w:rPr>
                  </w:pPr>
                </w:p>
              </w:tc>
            </w:tr>
          </w:tbl>
          <w:p w14:paraId="60A68E9B" w14:textId="77777777" w:rsidR="006170E8" w:rsidRPr="00270F64" w:rsidRDefault="006170E8" w:rsidP="00643E14">
            <w:pPr>
              <w:rPr>
                <w:bCs/>
                <w:sz w:val="12"/>
                <w:szCs w:val="12"/>
              </w:rPr>
            </w:pPr>
          </w:p>
          <w:p w14:paraId="63EDC08C" w14:textId="77777777" w:rsidR="00270F64" w:rsidRPr="00270F64" w:rsidRDefault="00270F64" w:rsidP="00270F64">
            <w:pPr>
              <w:rPr>
                <w:bCs/>
                <w:color w:val="003300"/>
                <w:sz w:val="24"/>
                <w:szCs w:val="24"/>
              </w:rPr>
            </w:pPr>
            <w:r w:rsidRPr="00270F64">
              <w:rPr>
                <w:bCs/>
                <w:color w:val="003300"/>
                <w:sz w:val="24"/>
                <w:szCs w:val="24"/>
              </w:rPr>
              <w:t>VBP Measures</w:t>
            </w:r>
          </w:p>
          <w:p w14:paraId="3300B37F" w14:textId="77777777" w:rsidR="00270F64" w:rsidRPr="00270F64" w:rsidRDefault="00270F64" w:rsidP="00270F64">
            <w:pPr>
              <w:rPr>
                <w:bCs/>
                <w:color w:val="003300"/>
                <w:sz w:val="12"/>
                <w:szCs w:val="12"/>
              </w:rPr>
            </w:pPr>
          </w:p>
          <w:p w14:paraId="3CF2D38C" w14:textId="17B70104" w:rsidR="00270F64" w:rsidRPr="00270F64" w:rsidRDefault="00270F64" w:rsidP="00270F64">
            <w:pPr>
              <w:rPr>
                <w:sz w:val="24"/>
                <w:szCs w:val="24"/>
              </w:rPr>
            </w:pPr>
            <w:r w:rsidRPr="00270F64">
              <w:rPr>
                <w:sz w:val="24"/>
                <w:szCs w:val="24"/>
              </w:rPr>
              <w:t>Early Childhood</w:t>
            </w:r>
          </w:p>
          <w:p w14:paraId="62AEAC06" w14:textId="14364422" w:rsidR="00270F64" w:rsidRPr="00270F64" w:rsidRDefault="00270F64" w:rsidP="003F3BD6">
            <w:pPr>
              <w:pStyle w:val="ListParagraph"/>
              <w:numPr>
                <w:ilvl w:val="0"/>
                <w:numId w:val="1"/>
              </w:numPr>
              <w:rPr>
                <w:sz w:val="24"/>
                <w:szCs w:val="24"/>
              </w:rPr>
            </w:pPr>
            <w:r w:rsidRPr="00270F64">
              <w:rPr>
                <w:sz w:val="24"/>
                <w:szCs w:val="24"/>
              </w:rPr>
              <w:t>Well Child Visits in First 15 Months of Life</w:t>
            </w:r>
          </w:p>
          <w:p w14:paraId="00E07EDB" w14:textId="4F26EEDD" w:rsidR="00270F64" w:rsidRPr="00270F64" w:rsidRDefault="00270F64" w:rsidP="003F3BD6">
            <w:pPr>
              <w:pStyle w:val="ListParagraph"/>
              <w:numPr>
                <w:ilvl w:val="0"/>
                <w:numId w:val="1"/>
              </w:numPr>
              <w:rPr>
                <w:sz w:val="24"/>
                <w:szCs w:val="24"/>
              </w:rPr>
            </w:pPr>
            <w:r w:rsidRPr="00270F64">
              <w:rPr>
                <w:sz w:val="24"/>
                <w:szCs w:val="24"/>
              </w:rPr>
              <w:t>Well Child Visits in 3rd – 6th Years of Life</w:t>
            </w:r>
          </w:p>
          <w:p w14:paraId="23A67FBC" w14:textId="5B967143" w:rsidR="00270F64" w:rsidRPr="00270F64" w:rsidRDefault="00270F64" w:rsidP="003F3BD6">
            <w:pPr>
              <w:pStyle w:val="ListParagraph"/>
              <w:numPr>
                <w:ilvl w:val="0"/>
                <w:numId w:val="1"/>
              </w:numPr>
              <w:rPr>
                <w:sz w:val="24"/>
                <w:szCs w:val="24"/>
              </w:rPr>
            </w:pPr>
            <w:r w:rsidRPr="00270F64">
              <w:rPr>
                <w:sz w:val="24"/>
                <w:szCs w:val="24"/>
              </w:rPr>
              <w:t>All Childhood Vaccines for Two Year Olds</w:t>
            </w:r>
          </w:p>
          <w:p w14:paraId="3583FC45" w14:textId="5AF3AE5A" w:rsidR="00270F64" w:rsidRPr="00270F64" w:rsidRDefault="00270F64" w:rsidP="003F3BD6">
            <w:pPr>
              <w:pStyle w:val="ListParagraph"/>
              <w:numPr>
                <w:ilvl w:val="0"/>
                <w:numId w:val="1"/>
              </w:numPr>
              <w:rPr>
                <w:sz w:val="24"/>
                <w:szCs w:val="24"/>
              </w:rPr>
            </w:pPr>
            <w:r w:rsidRPr="00550C00">
              <w:rPr>
                <w:sz w:val="24"/>
                <w:szCs w:val="24"/>
              </w:rPr>
              <w:t>Blood Lead Screening</w:t>
            </w:r>
          </w:p>
          <w:p w14:paraId="51748A23" w14:textId="66E55B98" w:rsidR="00270F64" w:rsidRDefault="00270F64" w:rsidP="003F3BD6">
            <w:pPr>
              <w:pStyle w:val="ListParagraph"/>
              <w:numPr>
                <w:ilvl w:val="0"/>
                <w:numId w:val="1"/>
              </w:numPr>
              <w:rPr>
                <w:sz w:val="24"/>
                <w:szCs w:val="24"/>
              </w:rPr>
            </w:pPr>
            <w:r w:rsidRPr="00550C00">
              <w:rPr>
                <w:sz w:val="24"/>
                <w:szCs w:val="24"/>
              </w:rPr>
              <w:t>Dental Fluoride Varnish</w:t>
            </w:r>
          </w:p>
          <w:p w14:paraId="6FE37EA2" w14:textId="2631E202" w:rsidR="00270F64" w:rsidRPr="00270F64" w:rsidRDefault="00270F64" w:rsidP="00270F64">
            <w:pPr>
              <w:rPr>
                <w:sz w:val="12"/>
                <w:szCs w:val="12"/>
              </w:rPr>
            </w:pPr>
          </w:p>
          <w:p w14:paraId="057E0018" w14:textId="18C1A6AD" w:rsidR="00270F64" w:rsidRDefault="00270F64" w:rsidP="00270F64">
            <w:pPr>
              <w:rPr>
                <w:sz w:val="24"/>
                <w:szCs w:val="24"/>
              </w:rPr>
            </w:pPr>
            <w:r w:rsidRPr="00550C00">
              <w:rPr>
                <w:sz w:val="24"/>
                <w:szCs w:val="24"/>
              </w:rPr>
              <w:t>Chronic Disease</w:t>
            </w:r>
          </w:p>
          <w:p w14:paraId="5823F72A" w14:textId="17CED07C" w:rsidR="00270F64" w:rsidRDefault="00270F64" w:rsidP="003F3BD6">
            <w:pPr>
              <w:pStyle w:val="ListParagraph"/>
              <w:numPr>
                <w:ilvl w:val="0"/>
                <w:numId w:val="2"/>
              </w:numPr>
              <w:rPr>
                <w:sz w:val="24"/>
                <w:szCs w:val="24"/>
              </w:rPr>
            </w:pPr>
            <w:r w:rsidRPr="00550C00">
              <w:rPr>
                <w:sz w:val="24"/>
                <w:szCs w:val="24"/>
              </w:rPr>
              <w:t>Controlling High Blood Pressure</w:t>
            </w:r>
          </w:p>
          <w:p w14:paraId="7420F5AB" w14:textId="625E23EF" w:rsidR="00270F64" w:rsidRDefault="00270F64" w:rsidP="003F3BD6">
            <w:pPr>
              <w:pStyle w:val="ListParagraph"/>
              <w:numPr>
                <w:ilvl w:val="0"/>
                <w:numId w:val="2"/>
              </w:numPr>
              <w:rPr>
                <w:sz w:val="24"/>
                <w:szCs w:val="24"/>
              </w:rPr>
            </w:pPr>
            <w:r w:rsidRPr="00550C00">
              <w:rPr>
                <w:sz w:val="24"/>
                <w:szCs w:val="24"/>
              </w:rPr>
              <w:t>Diabetes Care</w:t>
            </w:r>
          </w:p>
          <w:p w14:paraId="3AE966F6" w14:textId="77777777" w:rsidR="00270F64" w:rsidRDefault="00270F64" w:rsidP="003F3BD6">
            <w:pPr>
              <w:pStyle w:val="ListParagraph"/>
              <w:numPr>
                <w:ilvl w:val="0"/>
                <w:numId w:val="2"/>
              </w:numPr>
              <w:rPr>
                <w:sz w:val="24"/>
                <w:szCs w:val="24"/>
              </w:rPr>
            </w:pPr>
            <w:r w:rsidRPr="00550C00">
              <w:rPr>
                <w:sz w:val="24"/>
                <w:szCs w:val="24"/>
              </w:rPr>
              <w:t>Control of Persistent Asthma</w:t>
            </w:r>
          </w:p>
          <w:p w14:paraId="1ABF0FC8" w14:textId="77777777" w:rsidR="00270F64" w:rsidRPr="00270F64" w:rsidRDefault="00270F64" w:rsidP="00270F64">
            <w:pPr>
              <w:rPr>
                <w:sz w:val="12"/>
                <w:szCs w:val="12"/>
              </w:rPr>
            </w:pPr>
          </w:p>
          <w:p w14:paraId="3E55CC5C" w14:textId="5E894EB2" w:rsidR="00270F64" w:rsidRDefault="00270F64" w:rsidP="00270F64">
            <w:pPr>
              <w:rPr>
                <w:sz w:val="24"/>
                <w:szCs w:val="24"/>
              </w:rPr>
            </w:pPr>
            <w:r w:rsidRPr="00270F64">
              <w:rPr>
                <w:sz w:val="24"/>
                <w:szCs w:val="24"/>
              </w:rPr>
              <w:t>Behavioral Health</w:t>
            </w:r>
          </w:p>
          <w:p w14:paraId="549CE831" w14:textId="4CD84A9C" w:rsidR="00270F64" w:rsidRDefault="00270F64" w:rsidP="003F3BD6">
            <w:pPr>
              <w:pStyle w:val="ListParagraph"/>
              <w:numPr>
                <w:ilvl w:val="0"/>
                <w:numId w:val="3"/>
              </w:numPr>
              <w:rPr>
                <w:sz w:val="24"/>
                <w:szCs w:val="24"/>
              </w:rPr>
            </w:pPr>
            <w:r w:rsidRPr="00550C00">
              <w:rPr>
                <w:sz w:val="24"/>
                <w:szCs w:val="24"/>
              </w:rPr>
              <w:t>Screening for Clinical Depression</w:t>
            </w:r>
          </w:p>
          <w:p w14:paraId="20B312B3" w14:textId="779FCCB7" w:rsidR="00270F64" w:rsidRDefault="00270F64" w:rsidP="003F3BD6">
            <w:pPr>
              <w:pStyle w:val="ListParagraph"/>
              <w:numPr>
                <w:ilvl w:val="0"/>
                <w:numId w:val="3"/>
              </w:numPr>
              <w:rPr>
                <w:sz w:val="24"/>
                <w:szCs w:val="24"/>
              </w:rPr>
            </w:pPr>
            <w:r w:rsidRPr="00550C00">
              <w:rPr>
                <w:sz w:val="24"/>
                <w:szCs w:val="24"/>
              </w:rPr>
              <w:t>Management of Depression Medication</w:t>
            </w:r>
          </w:p>
          <w:p w14:paraId="47AACBFD" w14:textId="2CD538B7" w:rsidR="006A108F" w:rsidRPr="00974818" w:rsidRDefault="00270F64" w:rsidP="003F3BD6">
            <w:pPr>
              <w:pStyle w:val="ListParagraph"/>
              <w:numPr>
                <w:ilvl w:val="0"/>
                <w:numId w:val="3"/>
              </w:numPr>
              <w:rPr>
                <w:sz w:val="24"/>
                <w:szCs w:val="24"/>
              </w:rPr>
            </w:pPr>
            <w:r w:rsidRPr="00550C00">
              <w:rPr>
                <w:sz w:val="24"/>
                <w:szCs w:val="24"/>
              </w:rPr>
              <w:t xml:space="preserve">Screening for </w:t>
            </w:r>
            <w:r w:rsidRPr="00974818">
              <w:rPr>
                <w:sz w:val="24"/>
                <w:szCs w:val="24"/>
              </w:rPr>
              <w:t>Unhealthy Alcohol Use</w:t>
            </w:r>
          </w:p>
          <w:p w14:paraId="0AED8931" w14:textId="137FE3DF" w:rsidR="00974818" w:rsidRPr="00974818" w:rsidRDefault="00974818" w:rsidP="00974818">
            <w:pPr>
              <w:rPr>
                <w:sz w:val="12"/>
                <w:szCs w:val="12"/>
              </w:rPr>
            </w:pPr>
          </w:p>
          <w:p w14:paraId="2C559903" w14:textId="5011509D" w:rsidR="00974818" w:rsidRDefault="00974818" w:rsidP="00974818">
            <w:pPr>
              <w:rPr>
                <w:sz w:val="24"/>
                <w:szCs w:val="24"/>
              </w:rPr>
            </w:pPr>
            <w:r w:rsidRPr="00974818">
              <w:rPr>
                <w:sz w:val="24"/>
                <w:szCs w:val="24"/>
              </w:rPr>
              <w:t xml:space="preserve">Member Puffer </w:t>
            </w:r>
            <w:r>
              <w:rPr>
                <w:sz w:val="24"/>
                <w:szCs w:val="24"/>
              </w:rPr>
              <w:t>asked</w:t>
            </w:r>
            <w:r w:rsidR="003F3BD6">
              <w:rPr>
                <w:sz w:val="24"/>
                <w:szCs w:val="24"/>
              </w:rPr>
              <w:t xml:space="preserve"> Dr. Parrish</w:t>
            </w:r>
            <w:r>
              <w:rPr>
                <w:sz w:val="24"/>
                <w:szCs w:val="24"/>
              </w:rPr>
              <w:t xml:space="preserve"> if the adolescence </w:t>
            </w:r>
            <w:r w:rsidR="003F3BD6">
              <w:rPr>
                <w:sz w:val="24"/>
                <w:szCs w:val="24"/>
              </w:rPr>
              <w:t xml:space="preserve">well visits are eliminated or </w:t>
            </w:r>
            <w:r w:rsidR="003D107F">
              <w:rPr>
                <w:sz w:val="24"/>
                <w:szCs w:val="24"/>
              </w:rPr>
              <w:t>are not</w:t>
            </w:r>
            <w:r w:rsidR="003F3BD6">
              <w:rPr>
                <w:sz w:val="24"/>
                <w:szCs w:val="24"/>
              </w:rPr>
              <w:t xml:space="preserve"> considered for L.A. Care.  She also if these scores were based on HEDIS measures.  Dr. Parrish confirmed that the scores are based on HEDIS measures.  </w:t>
            </w:r>
            <w:r w:rsidR="003D107F">
              <w:rPr>
                <w:sz w:val="24"/>
                <w:szCs w:val="24"/>
              </w:rPr>
              <w:t>21 measures</w:t>
            </w:r>
            <w:r w:rsidR="003F3BD6">
              <w:rPr>
                <w:sz w:val="24"/>
                <w:szCs w:val="24"/>
              </w:rPr>
              <w:t xml:space="preserve"> were chosen sometimes between 2017 and 2018.  Although the adolescent program is not in the Prop 56 VBP program through L.A. Care, the organization still </w:t>
            </w:r>
            <w:r w:rsidR="003D107F">
              <w:rPr>
                <w:sz w:val="24"/>
                <w:szCs w:val="24"/>
              </w:rPr>
              <w:t>incentivizes these</w:t>
            </w:r>
            <w:r w:rsidR="003F3BD6">
              <w:rPr>
                <w:sz w:val="24"/>
                <w:szCs w:val="24"/>
              </w:rPr>
              <w:t xml:space="preserve"> services.  </w:t>
            </w:r>
            <w:r w:rsidR="003D107F">
              <w:rPr>
                <w:sz w:val="24"/>
                <w:szCs w:val="24"/>
              </w:rPr>
              <w:t>Unfortunately,</w:t>
            </w:r>
            <w:r w:rsidR="003F3BD6">
              <w:rPr>
                <w:sz w:val="24"/>
                <w:szCs w:val="24"/>
              </w:rPr>
              <w:t xml:space="preserve"> Prop 56 does not cov</w:t>
            </w:r>
            <w:r w:rsidR="00BA37E7">
              <w:rPr>
                <w:sz w:val="24"/>
                <w:szCs w:val="24"/>
              </w:rPr>
              <w:t xml:space="preserve">er everything, but L.A. Care has many other incentive programs even if they are not included in this program.  </w:t>
            </w:r>
          </w:p>
          <w:p w14:paraId="56C76B1F" w14:textId="2F0B9AD5" w:rsidR="00BA37E7" w:rsidRPr="00BA37E7" w:rsidRDefault="00BA37E7" w:rsidP="00974818">
            <w:pPr>
              <w:rPr>
                <w:sz w:val="12"/>
                <w:szCs w:val="12"/>
              </w:rPr>
            </w:pPr>
          </w:p>
          <w:p w14:paraId="6B3FBBB6" w14:textId="22064B0D" w:rsidR="00BA37E7" w:rsidRDefault="00BA37E7" w:rsidP="00974818">
            <w:pPr>
              <w:rPr>
                <w:sz w:val="24"/>
                <w:szCs w:val="24"/>
              </w:rPr>
            </w:pPr>
            <w:r>
              <w:rPr>
                <w:sz w:val="24"/>
                <w:szCs w:val="24"/>
              </w:rPr>
              <w:t xml:space="preserve">Chairperson Ficek that developmental </w:t>
            </w:r>
            <w:r w:rsidR="00A6665D">
              <w:rPr>
                <w:sz w:val="24"/>
                <w:szCs w:val="24"/>
              </w:rPr>
              <w:t>screenings</w:t>
            </w:r>
            <w:r>
              <w:rPr>
                <w:sz w:val="24"/>
                <w:szCs w:val="24"/>
              </w:rPr>
              <w:t xml:space="preserve"> being lower than desired.  </w:t>
            </w:r>
            <w:r w:rsidR="00A6665D">
              <w:rPr>
                <w:sz w:val="24"/>
                <w:szCs w:val="24"/>
              </w:rPr>
              <w:t xml:space="preserve">She asked if L.A. Care </w:t>
            </w:r>
            <w:r>
              <w:rPr>
                <w:sz w:val="24"/>
                <w:szCs w:val="24"/>
              </w:rPr>
              <w:t xml:space="preserve">sets target goals for providers. </w:t>
            </w:r>
            <w:r w:rsidR="00A6665D">
              <w:rPr>
                <w:sz w:val="24"/>
                <w:szCs w:val="24"/>
              </w:rPr>
              <w:t xml:space="preserve"> She asked what L.A. Care</w:t>
            </w:r>
            <w:r>
              <w:rPr>
                <w:sz w:val="24"/>
                <w:szCs w:val="24"/>
              </w:rPr>
              <w:t xml:space="preserve"> was trying to achieve.  </w:t>
            </w:r>
            <w:r w:rsidR="00A6665D">
              <w:rPr>
                <w:sz w:val="24"/>
                <w:szCs w:val="24"/>
              </w:rPr>
              <w:t>Dr. Parrish r</w:t>
            </w:r>
            <w:r>
              <w:rPr>
                <w:sz w:val="24"/>
                <w:szCs w:val="24"/>
              </w:rPr>
              <w:t xml:space="preserve">espond </w:t>
            </w:r>
            <w:r w:rsidR="00A6665D">
              <w:rPr>
                <w:sz w:val="24"/>
                <w:szCs w:val="24"/>
              </w:rPr>
              <w:t>that this is the 2nd</w:t>
            </w:r>
            <w:r>
              <w:rPr>
                <w:sz w:val="24"/>
                <w:szCs w:val="24"/>
              </w:rPr>
              <w:t xml:space="preserve"> or </w:t>
            </w:r>
            <w:r w:rsidR="00A6665D">
              <w:rPr>
                <w:sz w:val="24"/>
                <w:szCs w:val="24"/>
              </w:rPr>
              <w:t>3rd</w:t>
            </w:r>
            <w:r>
              <w:rPr>
                <w:sz w:val="24"/>
                <w:szCs w:val="24"/>
              </w:rPr>
              <w:t xml:space="preserve"> time a </w:t>
            </w:r>
            <w:r w:rsidR="00A6665D">
              <w:rPr>
                <w:sz w:val="24"/>
                <w:szCs w:val="24"/>
              </w:rPr>
              <w:t>group</w:t>
            </w:r>
            <w:r>
              <w:rPr>
                <w:sz w:val="24"/>
                <w:szCs w:val="24"/>
              </w:rPr>
              <w:t xml:space="preserve"> has looked at these numbers.  There h</w:t>
            </w:r>
            <w:r w:rsidR="00A6665D">
              <w:rPr>
                <w:sz w:val="24"/>
                <w:szCs w:val="24"/>
              </w:rPr>
              <w:t>as</w:t>
            </w:r>
            <w:r>
              <w:rPr>
                <w:sz w:val="24"/>
                <w:szCs w:val="24"/>
              </w:rPr>
              <w:t xml:space="preserve"> been much </w:t>
            </w:r>
            <w:r w:rsidR="00A6665D">
              <w:rPr>
                <w:sz w:val="24"/>
                <w:szCs w:val="24"/>
              </w:rPr>
              <w:t>activity</w:t>
            </w:r>
            <w:r>
              <w:rPr>
                <w:sz w:val="24"/>
                <w:szCs w:val="24"/>
              </w:rPr>
              <w:t xml:space="preserve"> trying to get these </w:t>
            </w:r>
            <w:r w:rsidR="00A6665D">
              <w:rPr>
                <w:sz w:val="24"/>
                <w:szCs w:val="24"/>
              </w:rPr>
              <w:t>payments</w:t>
            </w:r>
            <w:r>
              <w:rPr>
                <w:sz w:val="24"/>
                <w:szCs w:val="24"/>
              </w:rPr>
              <w:t xml:space="preserve"> out.  </w:t>
            </w:r>
            <w:r w:rsidR="00A6665D">
              <w:rPr>
                <w:sz w:val="24"/>
                <w:szCs w:val="24"/>
              </w:rPr>
              <w:t xml:space="preserve">The programs can </w:t>
            </w:r>
            <w:r w:rsidR="003D107F">
              <w:rPr>
                <w:sz w:val="24"/>
                <w:szCs w:val="24"/>
              </w:rPr>
              <w:t>be</w:t>
            </w:r>
            <w:r w:rsidR="00A6665D">
              <w:rPr>
                <w:sz w:val="24"/>
                <w:szCs w:val="24"/>
              </w:rPr>
              <w:t xml:space="preserve"> very complex.  L.A. Care does not</w:t>
            </w:r>
            <w:r>
              <w:rPr>
                <w:sz w:val="24"/>
                <w:szCs w:val="24"/>
              </w:rPr>
              <w:t xml:space="preserve"> have </w:t>
            </w:r>
            <w:r w:rsidR="00A6665D">
              <w:rPr>
                <w:sz w:val="24"/>
                <w:szCs w:val="24"/>
              </w:rPr>
              <w:t xml:space="preserve">a </w:t>
            </w:r>
            <w:r>
              <w:rPr>
                <w:sz w:val="24"/>
                <w:szCs w:val="24"/>
              </w:rPr>
              <w:t xml:space="preserve">goal related to </w:t>
            </w:r>
            <w:r w:rsidR="00A6665D">
              <w:rPr>
                <w:sz w:val="24"/>
                <w:szCs w:val="24"/>
              </w:rPr>
              <w:t xml:space="preserve">Prop 56, but it could set one in the future. </w:t>
            </w:r>
          </w:p>
          <w:p w14:paraId="2176554C" w14:textId="5DF0C4B0" w:rsidR="00A6665D" w:rsidRPr="00A6665D" w:rsidRDefault="00A6665D" w:rsidP="00974818">
            <w:pPr>
              <w:rPr>
                <w:sz w:val="12"/>
                <w:szCs w:val="12"/>
              </w:rPr>
            </w:pPr>
          </w:p>
          <w:p w14:paraId="78B67318" w14:textId="4961193B" w:rsidR="00A6665D" w:rsidRPr="00974818" w:rsidRDefault="00A6665D" w:rsidP="00974818">
            <w:pPr>
              <w:rPr>
                <w:sz w:val="24"/>
                <w:szCs w:val="24"/>
              </w:rPr>
            </w:pPr>
            <w:r>
              <w:rPr>
                <w:sz w:val="24"/>
                <w:szCs w:val="24"/>
              </w:rPr>
              <w:t xml:space="preserve">Member Maria Chandler, </w:t>
            </w:r>
            <w:r w:rsidRPr="00A6665D">
              <w:rPr>
                <w:i/>
                <w:sz w:val="24"/>
                <w:szCs w:val="24"/>
              </w:rPr>
              <w:t>MD</w:t>
            </w:r>
            <w:r>
              <w:rPr>
                <w:sz w:val="24"/>
                <w:szCs w:val="24"/>
              </w:rPr>
              <w:t xml:space="preserve">, stated that as a provider she would like to know how they are getting feedback on how they are doing.  She said she it can be improved greatly, but </w:t>
            </w:r>
            <w:r>
              <w:rPr>
                <w:sz w:val="24"/>
                <w:szCs w:val="24"/>
              </w:rPr>
              <w:lastRenderedPageBreak/>
              <w:t xml:space="preserve">have not been receiving reports or payments.  Dr. Parrish responded </w:t>
            </w:r>
            <w:r w:rsidR="003D107F">
              <w:rPr>
                <w:sz w:val="24"/>
                <w:szCs w:val="24"/>
              </w:rPr>
              <w:t>that</w:t>
            </w:r>
            <w:r>
              <w:rPr>
                <w:sz w:val="24"/>
                <w:szCs w:val="24"/>
              </w:rPr>
              <w:t xml:space="preserve"> it </w:t>
            </w:r>
            <w:r w:rsidR="003D107F">
              <w:rPr>
                <w:sz w:val="24"/>
                <w:szCs w:val="24"/>
              </w:rPr>
              <w:t>would</w:t>
            </w:r>
            <w:r>
              <w:rPr>
                <w:sz w:val="24"/>
                <w:szCs w:val="24"/>
              </w:rPr>
              <w:t xml:space="preserve"> go to the Independent Physician Association (IPA).  The IPA will then distribute payment to the provider.  It depends on the payment program.  Dr. Parrish asked Member Chandler what her payment structure is.   Member Chandler stated that the information goes to Finance and may not go to her directly.  Dr. Parrish responded that she </w:t>
            </w:r>
            <w:r w:rsidR="003D107F">
              <w:rPr>
                <w:sz w:val="24"/>
                <w:szCs w:val="24"/>
              </w:rPr>
              <w:t>would</w:t>
            </w:r>
            <w:r>
              <w:rPr>
                <w:sz w:val="24"/>
                <w:szCs w:val="24"/>
              </w:rPr>
              <w:t xml:space="preserve"> try to assist her in figuring out who receives the report.   </w:t>
            </w:r>
          </w:p>
          <w:p w14:paraId="4A1D2FA8" w14:textId="26F1A7A8" w:rsidR="00643E14" w:rsidRPr="006170E8" w:rsidRDefault="00643E14" w:rsidP="00643E14">
            <w:pPr>
              <w:rPr>
                <w:bCs/>
                <w:sz w:val="12"/>
                <w:szCs w:val="12"/>
              </w:rPr>
            </w:pPr>
          </w:p>
        </w:tc>
        <w:tc>
          <w:tcPr>
            <w:tcW w:w="2852" w:type="dxa"/>
            <w:tcBorders>
              <w:top w:val="single" w:sz="4" w:space="0" w:color="auto"/>
              <w:bottom w:val="single" w:sz="4" w:space="0" w:color="auto"/>
            </w:tcBorders>
          </w:tcPr>
          <w:p w14:paraId="5CBA1260" w14:textId="77777777" w:rsidR="00EB4064" w:rsidRPr="004E1CBC" w:rsidRDefault="00EB4064" w:rsidP="00405A5B">
            <w:pPr>
              <w:rPr>
                <w:b/>
                <w:sz w:val="24"/>
                <w:szCs w:val="24"/>
              </w:rPr>
            </w:pPr>
          </w:p>
        </w:tc>
      </w:tr>
      <w:tr w:rsidR="002F61CD" w:rsidRPr="00C5526D" w14:paraId="37909164" w14:textId="77777777" w:rsidTr="00000CD0">
        <w:tc>
          <w:tcPr>
            <w:tcW w:w="3345" w:type="dxa"/>
            <w:tcBorders>
              <w:top w:val="single" w:sz="4" w:space="0" w:color="auto"/>
              <w:bottom w:val="single" w:sz="4" w:space="0" w:color="auto"/>
            </w:tcBorders>
          </w:tcPr>
          <w:p w14:paraId="1F592B5D" w14:textId="44AAF17C" w:rsidR="002F61CD" w:rsidRDefault="00744551" w:rsidP="00643E14">
            <w:pPr>
              <w:pStyle w:val="Heading2"/>
              <w:keepNext w:val="0"/>
              <w:widowControl w:val="0"/>
              <w:suppressLineNumbers/>
              <w:contextualSpacing/>
              <w:rPr>
                <w:b/>
                <w:szCs w:val="24"/>
              </w:rPr>
            </w:pPr>
            <w:r>
              <w:rPr>
                <w:b/>
                <w:szCs w:val="24"/>
              </w:rPr>
              <w:lastRenderedPageBreak/>
              <w:t>CHILDREN’S WELL-BEING SCOREC</w:t>
            </w:r>
            <w:r w:rsidR="00643E14">
              <w:rPr>
                <w:b/>
                <w:szCs w:val="24"/>
              </w:rPr>
              <w:t>ARD</w:t>
            </w:r>
          </w:p>
          <w:p w14:paraId="0E3C557C" w14:textId="77777777" w:rsidR="00643E14" w:rsidRPr="00744551" w:rsidRDefault="00643E14" w:rsidP="00643E14">
            <w:pPr>
              <w:rPr>
                <w:sz w:val="12"/>
                <w:szCs w:val="12"/>
              </w:rPr>
            </w:pPr>
          </w:p>
          <w:p w14:paraId="313805DC" w14:textId="118E403C" w:rsidR="00643E14" w:rsidRPr="00643E14" w:rsidRDefault="00744551" w:rsidP="00643E14">
            <w:r>
              <w:rPr>
                <w:sz w:val="24"/>
                <w:szCs w:val="24"/>
              </w:rPr>
              <w:t xml:space="preserve">Fatima D. Clark, </w:t>
            </w:r>
            <w:r w:rsidRPr="00F567C3">
              <w:rPr>
                <w:i/>
                <w:sz w:val="24"/>
                <w:szCs w:val="24"/>
              </w:rPr>
              <w:t>MSW</w:t>
            </w:r>
          </w:p>
        </w:tc>
        <w:tc>
          <w:tcPr>
            <w:tcW w:w="8433" w:type="dxa"/>
            <w:tcBorders>
              <w:top w:val="single" w:sz="4" w:space="0" w:color="auto"/>
              <w:bottom w:val="single" w:sz="4" w:space="0" w:color="auto"/>
            </w:tcBorders>
          </w:tcPr>
          <w:p w14:paraId="16DEB6FB" w14:textId="66A90154" w:rsidR="00974818" w:rsidRDefault="00974818" w:rsidP="00643E14">
            <w:pPr>
              <w:rPr>
                <w:i/>
                <w:sz w:val="24"/>
                <w:szCs w:val="24"/>
              </w:rPr>
            </w:pPr>
            <w:r w:rsidRPr="00974818">
              <w:rPr>
                <w:i/>
                <w:sz w:val="24"/>
                <w:szCs w:val="24"/>
              </w:rPr>
              <w:t>(Member Hilda Perez joined the meeting.)</w:t>
            </w:r>
          </w:p>
          <w:p w14:paraId="7CA4F3A4" w14:textId="77777777" w:rsidR="00974818" w:rsidRPr="00974818" w:rsidRDefault="00974818" w:rsidP="00643E14">
            <w:pPr>
              <w:rPr>
                <w:i/>
                <w:sz w:val="12"/>
                <w:szCs w:val="12"/>
              </w:rPr>
            </w:pPr>
          </w:p>
          <w:p w14:paraId="2D0641CB" w14:textId="3BB7D7CD" w:rsidR="00643E14" w:rsidRPr="000E2DA9" w:rsidRDefault="00643E14" w:rsidP="00643E14">
            <w:pPr>
              <w:rPr>
                <w:sz w:val="24"/>
                <w:szCs w:val="24"/>
              </w:rPr>
            </w:pPr>
            <w:r>
              <w:rPr>
                <w:sz w:val="24"/>
                <w:szCs w:val="24"/>
              </w:rPr>
              <w:t xml:space="preserve">Fatima D. Clark, </w:t>
            </w:r>
            <w:r w:rsidRPr="00F567C3">
              <w:rPr>
                <w:i/>
                <w:sz w:val="24"/>
                <w:szCs w:val="24"/>
              </w:rPr>
              <w:t>MSW</w:t>
            </w:r>
            <w:r>
              <w:rPr>
                <w:sz w:val="24"/>
                <w:szCs w:val="24"/>
              </w:rPr>
              <w:t xml:space="preserve">, </w:t>
            </w:r>
            <w:r w:rsidRPr="00F567C3">
              <w:rPr>
                <w:i/>
                <w:sz w:val="24"/>
                <w:szCs w:val="24"/>
              </w:rPr>
              <w:t>Senior Policy and Outreach Associate</w:t>
            </w:r>
            <w:r>
              <w:rPr>
                <w:i/>
                <w:sz w:val="24"/>
                <w:szCs w:val="24"/>
              </w:rPr>
              <w:t xml:space="preserve">, Health and The Children’s Movement, Children Now, </w:t>
            </w:r>
            <w:r w:rsidR="00744551">
              <w:rPr>
                <w:sz w:val="24"/>
                <w:szCs w:val="24"/>
              </w:rPr>
              <w:t>gave a presentation about the Children’s Well-Being Scorecard</w:t>
            </w:r>
            <w:r w:rsidR="000E2DA9">
              <w:rPr>
                <w:sz w:val="24"/>
                <w:szCs w:val="24"/>
              </w:rPr>
              <w:t xml:space="preserve">. </w:t>
            </w:r>
            <w:r w:rsidR="000E2DA9">
              <w:rPr>
                <w:i/>
                <w:sz w:val="24"/>
                <w:szCs w:val="24"/>
              </w:rPr>
              <w:t xml:space="preserve">(A copy of the presentation </w:t>
            </w:r>
            <w:r w:rsidR="000E2DA9" w:rsidRPr="000E2DA9">
              <w:rPr>
                <w:i/>
                <w:sz w:val="24"/>
                <w:szCs w:val="24"/>
              </w:rPr>
              <w:t>can be obtained from Board Services.)</w:t>
            </w:r>
          </w:p>
          <w:p w14:paraId="18E7CE4C" w14:textId="38A12789" w:rsidR="00643E14" w:rsidRPr="00974818" w:rsidRDefault="00643E14" w:rsidP="006170E8">
            <w:pPr>
              <w:pStyle w:val="Heading2"/>
              <w:keepNext w:val="0"/>
              <w:widowControl w:val="0"/>
              <w:suppressLineNumbers/>
              <w:contextualSpacing/>
              <w:rPr>
                <w:sz w:val="12"/>
                <w:szCs w:val="12"/>
              </w:rPr>
            </w:pPr>
          </w:p>
          <w:p w14:paraId="19767E86" w14:textId="4D7C8754" w:rsidR="0058249D" w:rsidRPr="000E2DA9" w:rsidRDefault="000E2DA9" w:rsidP="0058249D">
            <w:pPr>
              <w:rPr>
                <w:sz w:val="24"/>
                <w:szCs w:val="24"/>
              </w:rPr>
            </w:pPr>
            <w:r w:rsidRPr="000E2DA9">
              <w:rPr>
                <w:sz w:val="24"/>
                <w:szCs w:val="24"/>
              </w:rPr>
              <w:t>Whole-Child Approach</w:t>
            </w:r>
          </w:p>
          <w:p w14:paraId="40D118EE" w14:textId="77777777" w:rsidR="000E2DA9" w:rsidRPr="000E2DA9" w:rsidRDefault="000E2DA9" w:rsidP="000E2DA9">
            <w:pPr>
              <w:rPr>
                <w:sz w:val="24"/>
                <w:szCs w:val="24"/>
              </w:rPr>
            </w:pPr>
            <w:r w:rsidRPr="000E2DA9">
              <w:rPr>
                <w:sz w:val="24"/>
                <w:szCs w:val="24"/>
              </w:rPr>
              <w:t xml:space="preserve">A whole-child approach to systems change is necessary to address each child’s unique needs from prenatal to age 26. </w:t>
            </w:r>
          </w:p>
          <w:p w14:paraId="3D6085B2" w14:textId="4C3A8792" w:rsidR="000E2DA9" w:rsidRPr="000E2DA9" w:rsidRDefault="000E2DA9" w:rsidP="0058249D">
            <w:pPr>
              <w:rPr>
                <w:sz w:val="24"/>
                <w:szCs w:val="24"/>
              </w:rPr>
            </w:pPr>
            <w:r w:rsidRPr="000E2DA9">
              <w:rPr>
                <w:sz w:val="24"/>
                <w:szCs w:val="24"/>
              </w:rPr>
              <w:t>The Children’s Movement of California</w:t>
            </w:r>
          </w:p>
          <w:p w14:paraId="0081BE5D" w14:textId="14212F26" w:rsidR="000E2DA9" w:rsidRPr="000E2DA9" w:rsidRDefault="000E2DA9" w:rsidP="000E2DA9">
            <w:pPr>
              <w:rPr>
                <w:sz w:val="24"/>
                <w:szCs w:val="24"/>
              </w:rPr>
            </w:pPr>
            <w:r w:rsidRPr="000E2DA9">
              <w:rPr>
                <w:sz w:val="24"/>
                <w:szCs w:val="24"/>
              </w:rPr>
              <w:t xml:space="preserve">Children Now leads </w:t>
            </w:r>
            <w:hyperlink r:id="rId14" w:history="1">
              <w:r w:rsidRPr="000E2DA9">
                <w:rPr>
                  <w:rStyle w:val="Hyperlink"/>
                  <w:bCs/>
                  <w:color w:val="auto"/>
                  <w:sz w:val="24"/>
                  <w:szCs w:val="24"/>
                  <w:u w:val="none"/>
                </w:rPr>
                <w:t>The Children’s Movement</w:t>
              </w:r>
            </w:hyperlink>
            <w:r w:rsidRPr="000E2DA9">
              <w:rPr>
                <w:sz w:val="24"/>
                <w:szCs w:val="24"/>
              </w:rPr>
              <w:t xml:space="preserve"> to connect 4,100 and growing diverse groups to speak at the right time with one voice on behalf of kids. </w:t>
            </w:r>
          </w:p>
          <w:p w14:paraId="59C6B941" w14:textId="147CFD44" w:rsidR="000E2DA9" w:rsidRPr="000E2DA9" w:rsidRDefault="000E2DA9" w:rsidP="000E2DA9">
            <w:pPr>
              <w:rPr>
                <w:sz w:val="24"/>
                <w:szCs w:val="24"/>
              </w:rPr>
            </w:pPr>
            <w:r w:rsidRPr="000E2DA9">
              <w:rPr>
                <w:sz w:val="24"/>
                <w:szCs w:val="24"/>
              </w:rPr>
              <w:t xml:space="preserve">Resource:  Join The Children’s Movement </w:t>
            </w:r>
            <w:hyperlink r:id="rId15" w:history="1">
              <w:r w:rsidRPr="000E2DA9">
                <w:rPr>
                  <w:rStyle w:val="Hyperlink"/>
                  <w:sz w:val="24"/>
                  <w:szCs w:val="24"/>
                </w:rPr>
                <w:t>www.childrennow.org/thechildrensmovement/</w:t>
              </w:r>
            </w:hyperlink>
          </w:p>
          <w:p w14:paraId="7C6FC294" w14:textId="5847D68A" w:rsidR="000E2DA9" w:rsidRPr="000E2DA9" w:rsidRDefault="000E2DA9" w:rsidP="0058249D">
            <w:pPr>
              <w:rPr>
                <w:sz w:val="24"/>
                <w:szCs w:val="24"/>
              </w:rPr>
            </w:pPr>
          </w:p>
          <w:p w14:paraId="56FE5FD2" w14:textId="77777777" w:rsidR="000E2DA9" w:rsidRDefault="000E2DA9" w:rsidP="0058249D"/>
          <w:tbl>
            <w:tblPr>
              <w:tblW w:w="8540" w:type="dxa"/>
              <w:tblCellMar>
                <w:left w:w="0" w:type="dxa"/>
                <w:right w:w="0" w:type="dxa"/>
              </w:tblCellMar>
              <w:tblLook w:val="0420" w:firstRow="1" w:lastRow="0" w:firstColumn="0" w:lastColumn="0" w:noHBand="0" w:noVBand="1"/>
            </w:tblPr>
            <w:tblGrid>
              <w:gridCol w:w="5210"/>
              <w:gridCol w:w="1080"/>
              <w:gridCol w:w="1080"/>
              <w:gridCol w:w="1170"/>
            </w:tblGrid>
            <w:tr w:rsidR="000E2DA9" w:rsidRPr="000E2DA9" w14:paraId="5DEB0BAC" w14:textId="77777777" w:rsidTr="000E2DA9">
              <w:trPr>
                <w:trHeight w:val="963"/>
              </w:trPr>
              <w:tc>
                <w:tcPr>
                  <w:tcW w:w="5210" w:type="dxa"/>
                  <w:tcBorders>
                    <w:top w:val="single" w:sz="8" w:space="0" w:color="212121"/>
                    <w:left w:val="single" w:sz="8" w:space="0" w:color="212121"/>
                    <w:bottom w:val="single" w:sz="24" w:space="0" w:color="212121"/>
                    <w:right w:val="single" w:sz="8" w:space="0" w:color="212121"/>
                  </w:tcBorders>
                  <w:shd w:val="clear" w:color="auto" w:fill="009688"/>
                  <w:tcMar>
                    <w:top w:w="15" w:type="dxa"/>
                    <w:left w:w="15" w:type="dxa"/>
                    <w:bottom w:w="0" w:type="dxa"/>
                    <w:right w:w="15" w:type="dxa"/>
                  </w:tcMar>
                  <w:vAlign w:val="center"/>
                  <w:hideMark/>
                </w:tcPr>
                <w:p w14:paraId="22DFFAB7" w14:textId="77777777" w:rsidR="000E2DA9" w:rsidRPr="000E2DA9" w:rsidRDefault="000E2DA9" w:rsidP="000E2DA9">
                  <w:r w:rsidRPr="000E2DA9">
                    <w:rPr>
                      <w:b/>
                      <w:bCs/>
                    </w:rPr>
                    <w:t>Indicator</w:t>
                  </w:r>
                </w:p>
              </w:tc>
              <w:tc>
                <w:tcPr>
                  <w:tcW w:w="1080" w:type="dxa"/>
                  <w:tcBorders>
                    <w:top w:val="single" w:sz="8" w:space="0" w:color="212121"/>
                    <w:left w:val="single" w:sz="8" w:space="0" w:color="212121"/>
                    <w:bottom w:val="single" w:sz="24" w:space="0" w:color="212121"/>
                    <w:right w:val="single" w:sz="8" w:space="0" w:color="212121"/>
                  </w:tcBorders>
                  <w:shd w:val="clear" w:color="auto" w:fill="009688"/>
                  <w:tcMar>
                    <w:top w:w="15" w:type="dxa"/>
                    <w:left w:w="15" w:type="dxa"/>
                    <w:bottom w:w="0" w:type="dxa"/>
                    <w:right w:w="15" w:type="dxa"/>
                  </w:tcMar>
                  <w:hideMark/>
                </w:tcPr>
                <w:p w14:paraId="05A214CD" w14:textId="77777777" w:rsidR="000E2DA9" w:rsidRPr="000E2DA9" w:rsidRDefault="000E2DA9" w:rsidP="000E2DA9">
                  <w:r w:rsidRPr="000E2DA9">
                    <w:rPr>
                      <w:b/>
                      <w:bCs/>
                    </w:rPr>
                    <w:t>CA Average 2018-19</w:t>
                  </w:r>
                </w:p>
              </w:tc>
              <w:tc>
                <w:tcPr>
                  <w:tcW w:w="1080" w:type="dxa"/>
                  <w:tcBorders>
                    <w:top w:val="single" w:sz="8" w:space="0" w:color="212121"/>
                    <w:left w:val="single" w:sz="8" w:space="0" w:color="212121"/>
                    <w:bottom w:val="single" w:sz="24" w:space="0" w:color="212121"/>
                    <w:right w:val="single" w:sz="8" w:space="0" w:color="212121"/>
                  </w:tcBorders>
                  <w:shd w:val="clear" w:color="auto" w:fill="009688"/>
                  <w:tcMar>
                    <w:top w:w="15" w:type="dxa"/>
                    <w:left w:w="15" w:type="dxa"/>
                    <w:bottom w:w="0" w:type="dxa"/>
                    <w:right w:w="15" w:type="dxa"/>
                  </w:tcMar>
                  <w:hideMark/>
                </w:tcPr>
                <w:p w14:paraId="3604B98A" w14:textId="77777777" w:rsidR="000E2DA9" w:rsidRPr="000E2DA9" w:rsidRDefault="000E2DA9" w:rsidP="000E2DA9">
                  <w:r w:rsidRPr="000E2DA9">
                    <w:rPr>
                      <w:b/>
                      <w:bCs/>
                    </w:rPr>
                    <w:t xml:space="preserve">CA Average 2020-21 </w:t>
                  </w:r>
                </w:p>
              </w:tc>
              <w:tc>
                <w:tcPr>
                  <w:tcW w:w="1170" w:type="dxa"/>
                  <w:tcBorders>
                    <w:top w:val="single" w:sz="8" w:space="0" w:color="212121"/>
                    <w:left w:val="single" w:sz="8" w:space="0" w:color="212121"/>
                    <w:bottom w:val="single" w:sz="24" w:space="0" w:color="212121"/>
                    <w:right w:val="single" w:sz="8" w:space="0" w:color="212121"/>
                  </w:tcBorders>
                  <w:shd w:val="clear" w:color="auto" w:fill="009688"/>
                  <w:tcMar>
                    <w:top w:w="15" w:type="dxa"/>
                    <w:left w:w="15" w:type="dxa"/>
                    <w:bottom w:w="0" w:type="dxa"/>
                    <w:right w:w="15" w:type="dxa"/>
                  </w:tcMar>
                  <w:hideMark/>
                </w:tcPr>
                <w:p w14:paraId="6E4EBE65" w14:textId="77777777" w:rsidR="000E2DA9" w:rsidRPr="000E2DA9" w:rsidRDefault="000E2DA9" w:rsidP="000E2DA9">
                  <w:r w:rsidRPr="000E2DA9">
                    <w:rPr>
                      <w:b/>
                      <w:bCs/>
                    </w:rPr>
                    <w:t>LA County Average 2020-21</w:t>
                  </w:r>
                </w:p>
              </w:tc>
            </w:tr>
            <w:tr w:rsidR="000E2DA9" w:rsidRPr="000E2DA9" w14:paraId="2D95E6DE" w14:textId="77777777" w:rsidTr="000E2DA9">
              <w:trPr>
                <w:trHeight w:val="537"/>
              </w:trPr>
              <w:tc>
                <w:tcPr>
                  <w:tcW w:w="5210" w:type="dxa"/>
                  <w:tcBorders>
                    <w:top w:val="single" w:sz="24"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1D2B9D61" w14:textId="77777777" w:rsidR="000E2DA9" w:rsidRPr="000E2DA9" w:rsidRDefault="000E2DA9" w:rsidP="000E2DA9">
                  <w:r w:rsidRPr="000E2DA9">
                    <w:t xml:space="preserve">Children who had health insurance </w:t>
                  </w:r>
                </w:p>
              </w:tc>
              <w:tc>
                <w:tcPr>
                  <w:tcW w:w="1080" w:type="dxa"/>
                  <w:tcBorders>
                    <w:top w:val="single" w:sz="24"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2D414830" w14:textId="77777777" w:rsidR="000E2DA9" w:rsidRPr="000E2DA9" w:rsidRDefault="000E2DA9" w:rsidP="000E2DA9">
                  <w:r w:rsidRPr="000E2DA9">
                    <w:t>95%</w:t>
                  </w:r>
                </w:p>
              </w:tc>
              <w:tc>
                <w:tcPr>
                  <w:tcW w:w="1080" w:type="dxa"/>
                  <w:tcBorders>
                    <w:top w:val="single" w:sz="24"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3C7B2AE3" w14:textId="77777777" w:rsidR="000E2DA9" w:rsidRPr="000E2DA9" w:rsidRDefault="000E2DA9" w:rsidP="000E2DA9">
                  <w:r w:rsidRPr="000E2DA9">
                    <w:t>96%</w:t>
                  </w:r>
                </w:p>
              </w:tc>
              <w:tc>
                <w:tcPr>
                  <w:tcW w:w="1170" w:type="dxa"/>
                  <w:tcBorders>
                    <w:top w:val="single" w:sz="24"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5C290AF3" w14:textId="77777777" w:rsidR="000E2DA9" w:rsidRPr="000E2DA9" w:rsidRDefault="000E2DA9" w:rsidP="000E2DA9">
                  <w:r w:rsidRPr="000E2DA9">
                    <w:t>96%</w:t>
                  </w:r>
                </w:p>
              </w:tc>
            </w:tr>
            <w:tr w:rsidR="000E2DA9" w:rsidRPr="000E2DA9" w14:paraId="6EC90DBB" w14:textId="77777777" w:rsidTr="000E2DA9">
              <w:trPr>
                <w:trHeight w:val="647"/>
              </w:trPr>
              <w:tc>
                <w:tcPr>
                  <w:tcW w:w="521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6AC69D46" w14:textId="77777777" w:rsidR="000E2DA9" w:rsidRPr="000E2DA9" w:rsidRDefault="000E2DA9" w:rsidP="000E2DA9">
                  <w:r w:rsidRPr="000E2DA9">
                    <w:t>Pregnant women who received prenatal care beginning the first trimester</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608C8355" w14:textId="77777777" w:rsidR="000E2DA9" w:rsidRPr="000E2DA9" w:rsidRDefault="000E2DA9" w:rsidP="000E2DA9">
                  <w:r w:rsidRPr="000E2DA9">
                    <w:t>84%</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09974C4B" w14:textId="77777777" w:rsidR="000E2DA9" w:rsidRPr="000E2DA9" w:rsidRDefault="000E2DA9" w:rsidP="000E2DA9">
                  <w:r w:rsidRPr="000E2DA9">
                    <w:t>84%</w:t>
                  </w:r>
                </w:p>
              </w:tc>
              <w:tc>
                <w:tcPr>
                  <w:tcW w:w="117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0C5688C1" w14:textId="77777777" w:rsidR="000E2DA9" w:rsidRPr="000E2DA9" w:rsidRDefault="000E2DA9" w:rsidP="000E2DA9">
                  <w:r w:rsidRPr="000E2DA9">
                    <w:t>85%</w:t>
                  </w:r>
                </w:p>
              </w:tc>
            </w:tr>
            <w:tr w:rsidR="000E2DA9" w:rsidRPr="000E2DA9" w14:paraId="3F6E4E33" w14:textId="77777777" w:rsidTr="000E2DA9">
              <w:trPr>
                <w:trHeight w:val="521"/>
              </w:trPr>
              <w:tc>
                <w:tcPr>
                  <w:tcW w:w="521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3220B2EC" w14:textId="77777777" w:rsidR="000E2DA9" w:rsidRPr="000E2DA9" w:rsidRDefault="000E2DA9" w:rsidP="000E2DA9">
                  <w:r w:rsidRPr="000E2DA9">
                    <w:t xml:space="preserve">Newborns who were exclusively breastfed while in the hospital </w:t>
                  </w:r>
                </w:p>
              </w:tc>
              <w:tc>
                <w:tcPr>
                  <w:tcW w:w="108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2B7CE878" w14:textId="77777777" w:rsidR="000E2DA9" w:rsidRPr="000E2DA9" w:rsidRDefault="000E2DA9" w:rsidP="000E2DA9">
                  <w:r w:rsidRPr="000E2DA9">
                    <w:t>70%</w:t>
                  </w:r>
                </w:p>
              </w:tc>
              <w:tc>
                <w:tcPr>
                  <w:tcW w:w="108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71EF0A2C" w14:textId="77777777" w:rsidR="000E2DA9" w:rsidRPr="000E2DA9" w:rsidRDefault="000E2DA9" w:rsidP="000E2DA9">
                  <w:r w:rsidRPr="000E2DA9">
                    <w:t>70%</w:t>
                  </w:r>
                </w:p>
              </w:tc>
              <w:tc>
                <w:tcPr>
                  <w:tcW w:w="117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7A663E3B" w14:textId="77777777" w:rsidR="000E2DA9" w:rsidRPr="000E2DA9" w:rsidRDefault="000E2DA9" w:rsidP="000E2DA9">
                  <w:r w:rsidRPr="000E2DA9">
                    <w:t>64%</w:t>
                  </w:r>
                </w:p>
              </w:tc>
            </w:tr>
            <w:tr w:rsidR="000E2DA9" w:rsidRPr="000E2DA9" w14:paraId="6F70396B" w14:textId="77777777" w:rsidTr="000E2DA9">
              <w:trPr>
                <w:trHeight w:val="521"/>
              </w:trPr>
              <w:tc>
                <w:tcPr>
                  <w:tcW w:w="521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05BAE29B" w14:textId="77777777" w:rsidR="000E2DA9" w:rsidRPr="000E2DA9" w:rsidRDefault="000E2DA9" w:rsidP="000E2DA9">
                  <w:r w:rsidRPr="000E2DA9">
                    <w:t xml:space="preserve">Newborns who were not low birthweight </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6D94133F" w14:textId="77777777" w:rsidR="000E2DA9" w:rsidRPr="000E2DA9" w:rsidRDefault="000E2DA9" w:rsidP="000E2DA9">
                  <w:r w:rsidRPr="000E2DA9">
                    <w:t>93%</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64B347E7" w14:textId="77777777" w:rsidR="000E2DA9" w:rsidRPr="000E2DA9" w:rsidRDefault="000E2DA9" w:rsidP="000E2DA9">
                  <w:r w:rsidRPr="000E2DA9">
                    <w:t>93%</w:t>
                  </w:r>
                </w:p>
              </w:tc>
              <w:tc>
                <w:tcPr>
                  <w:tcW w:w="117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4CDA5809" w14:textId="77777777" w:rsidR="000E2DA9" w:rsidRPr="000E2DA9" w:rsidRDefault="000E2DA9" w:rsidP="000E2DA9">
                  <w:r w:rsidRPr="000E2DA9">
                    <w:t>85%</w:t>
                  </w:r>
                </w:p>
              </w:tc>
            </w:tr>
            <w:tr w:rsidR="000E2DA9" w:rsidRPr="000E2DA9" w14:paraId="587CA955" w14:textId="77777777" w:rsidTr="000E2DA9">
              <w:trPr>
                <w:trHeight w:val="521"/>
              </w:trPr>
              <w:tc>
                <w:tcPr>
                  <w:tcW w:w="521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3F57AA25" w14:textId="77777777" w:rsidR="000E2DA9" w:rsidRPr="000E2DA9" w:rsidRDefault="000E2DA9" w:rsidP="000E2DA9">
                  <w:r w:rsidRPr="000E2DA9">
                    <w:t>Children with Medi-Cal who had an annual preventive check-up</w:t>
                  </w:r>
                </w:p>
              </w:tc>
              <w:tc>
                <w:tcPr>
                  <w:tcW w:w="108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2127130D" w14:textId="77777777" w:rsidR="000E2DA9" w:rsidRPr="000E2DA9" w:rsidRDefault="000E2DA9" w:rsidP="000E2DA9">
                  <w:r w:rsidRPr="000E2DA9">
                    <w:t> --</w:t>
                  </w:r>
                </w:p>
              </w:tc>
              <w:tc>
                <w:tcPr>
                  <w:tcW w:w="108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7312A9BE" w14:textId="77777777" w:rsidR="000E2DA9" w:rsidRPr="000E2DA9" w:rsidRDefault="000E2DA9" w:rsidP="000E2DA9">
                  <w:r w:rsidRPr="000E2DA9">
                    <w:t>41%</w:t>
                  </w:r>
                </w:p>
              </w:tc>
              <w:tc>
                <w:tcPr>
                  <w:tcW w:w="117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2E06DDED" w14:textId="77777777" w:rsidR="000E2DA9" w:rsidRPr="000E2DA9" w:rsidRDefault="000E2DA9" w:rsidP="000E2DA9">
                  <w:r w:rsidRPr="000E2DA9">
                    <w:t>42%</w:t>
                  </w:r>
                </w:p>
              </w:tc>
            </w:tr>
            <w:tr w:rsidR="000E2DA9" w:rsidRPr="000E2DA9" w14:paraId="47431E33" w14:textId="77777777" w:rsidTr="000E2DA9">
              <w:trPr>
                <w:trHeight w:val="521"/>
              </w:trPr>
              <w:tc>
                <w:tcPr>
                  <w:tcW w:w="521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417912B9" w14:textId="77777777" w:rsidR="000E2DA9" w:rsidRPr="000E2DA9" w:rsidRDefault="000E2DA9" w:rsidP="000E2DA9">
                  <w:r w:rsidRPr="000E2DA9">
                    <w:lastRenderedPageBreak/>
                    <w:t>Kindergarteners with up-to-date immunizations</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5CD00BD0" w14:textId="77777777" w:rsidR="000E2DA9" w:rsidRPr="000E2DA9" w:rsidRDefault="000E2DA9" w:rsidP="000E2DA9">
                  <w:r w:rsidRPr="000E2DA9">
                    <w:t>95%</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346204C7" w14:textId="77777777" w:rsidR="000E2DA9" w:rsidRPr="000E2DA9" w:rsidRDefault="000E2DA9" w:rsidP="000E2DA9">
                  <w:r w:rsidRPr="000E2DA9">
                    <w:t>95%</w:t>
                  </w:r>
                </w:p>
              </w:tc>
              <w:tc>
                <w:tcPr>
                  <w:tcW w:w="117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2F5E1472" w14:textId="77777777" w:rsidR="000E2DA9" w:rsidRPr="000E2DA9" w:rsidRDefault="000E2DA9" w:rsidP="000E2DA9">
                  <w:r w:rsidRPr="000E2DA9">
                    <w:t>95%</w:t>
                  </w:r>
                </w:p>
              </w:tc>
            </w:tr>
            <w:tr w:rsidR="000E2DA9" w:rsidRPr="000E2DA9" w14:paraId="0F24B379" w14:textId="77777777" w:rsidTr="000E2DA9">
              <w:trPr>
                <w:trHeight w:val="647"/>
              </w:trPr>
              <w:tc>
                <w:tcPr>
                  <w:tcW w:w="521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74EA5A9F" w14:textId="77777777" w:rsidR="000E2DA9" w:rsidRPr="000E2DA9" w:rsidRDefault="000E2DA9" w:rsidP="000E2DA9">
                  <w:r w:rsidRPr="000E2DA9">
                    <w:t>Children, ages birth-to-5 and who are in low-income families, who visited a dentist in the last year</w:t>
                  </w:r>
                </w:p>
              </w:tc>
              <w:tc>
                <w:tcPr>
                  <w:tcW w:w="108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5DA38CA2" w14:textId="77777777" w:rsidR="000E2DA9" w:rsidRPr="000E2DA9" w:rsidRDefault="000E2DA9" w:rsidP="000E2DA9">
                  <w:r w:rsidRPr="000E2DA9">
                    <w:t>26%</w:t>
                  </w:r>
                </w:p>
              </w:tc>
              <w:tc>
                <w:tcPr>
                  <w:tcW w:w="108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6656FAE4" w14:textId="77777777" w:rsidR="000E2DA9" w:rsidRPr="000E2DA9" w:rsidRDefault="000E2DA9" w:rsidP="000E2DA9">
                  <w:r w:rsidRPr="000E2DA9">
                    <w:t>39%</w:t>
                  </w:r>
                </w:p>
              </w:tc>
              <w:tc>
                <w:tcPr>
                  <w:tcW w:w="1170" w:type="dxa"/>
                  <w:tcBorders>
                    <w:top w:val="single" w:sz="8" w:space="0" w:color="212121"/>
                    <w:left w:val="single" w:sz="8" w:space="0" w:color="212121"/>
                    <w:bottom w:val="single" w:sz="8" w:space="0" w:color="212121"/>
                    <w:right w:val="single" w:sz="8" w:space="0" w:color="212121"/>
                  </w:tcBorders>
                  <w:shd w:val="clear" w:color="auto" w:fill="CBDDDA"/>
                  <w:tcMar>
                    <w:top w:w="15" w:type="dxa"/>
                    <w:left w:w="15" w:type="dxa"/>
                    <w:bottom w:w="0" w:type="dxa"/>
                    <w:right w:w="15" w:type="dxa"/>
                  </w:tcMar>
                  <w:vAlign w:val="center"/>
                  <w:hideMark/>
                </w:tcPr>
                <w:p w14:paraId="31E3E714" w14:textId="77777777" w:rsidR="000E2DA9" w:rsidRPr="000E2DA9" w:rsidRDefault="000E2DA9" w:rsidP="000E2DA9">
                  <w:r w:rsidRPr="000E2DA9">
                    <w:t>42%</w:t>
                  </w:r>
                </w:p>
              </w:tc>
            </w:tr>
            <w:tr w:rsidR="000E2DA9" w:rsidRPr="000E2DA9" w14:paraId="3F1550C5" w14:textId="77777777" w:rsidTr="000E2DA9">
              <w:trPr>
                <w:trHeight w:val="521"/>
              </w:trPr>
              <w:tc>
                <w:tcPr>
                  <w:tcW w:w="521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0E05EE32" w14:textId="77777777" w:rsidR="000E2DA9" w:rsidRPr="000E2DA9" w:rsidRDefault="000E2DA9" w:rsidP="000E2DA9">
                  <w:r w:rsidRPr="000E2DA9">
                    <w:t>13-year-olds who were vaccinated for Human Papillomavirus (HPV)</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148FA159" w14:textId="77777777" w:rsidR="000E2DA9" w:rsidRPr="000E2DA9" w:rsidRDefault="000E2DA9" w:rsidP="000E2DA9">
                  <w:r w:rsidRPr="000E2DA9">
                    <w:t>-- </w:t>
                  </w:r>
                </w:p>
              </w:tc>
              <w:tc>
                <w:tcPr>
                  <w:tcW w:w="108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652D9B1D" w14:textId="77777777" w:rsidR="000E2DA9" w:rsidRPr="000E2DA9" w:rsidRDefault="000E2DA9" w:rsidP="000E2DA9">
                  <w:r w:rsidRPr="000E2DA9">
                    <w:t>28%</w:t>
                  </w:r>
                </w:p>
              </w:tc>
              <w:tc>
                <w:tcPr>
                  <w:tcW w:w="1170" w:type="dxa"/>
                  <w:tcBorders>
                    <w:top w:val="single" w:sz="8" w:space="0" w:color="212121"/>
                    <w:left w:val="single" w:sz="8" w:space="0" w:color="212121"/>
                    <w:bottom w:val="single" w:sz="8" w:space="0" w:color="212121"/>
                    <w:right w:val="single" w:sz="8" w:space="0" w:color="212121"/>
                  </w:tcBorders>
                  <w:shd w:val="clear" w:color="auto" w:fill="E7EFED"/>
                  <w:tcMar>
                    <w:top w:w="15" w:type="dxa"/>
                    <w:left w:w="15" w:type="dxa"/>
                    <w:bottom w:w="0" w:type="dxa"/>
                    <w:right w:w="15" w:type="dxa"/>
                  </w:tcMar>
                  <w:vAlign w:val="center"/>
                  <w:hideMark/>
                </w:tcPr>
                <w:p w14:paraId="21A481D3" w14:textId="77777777" w:rsidR="000E2DA9" w:rsidRPr="000E2DA9" w:rsidRDefault="000E2DA9" w:rsidP="000E2DA9">
                  <w:r w:rsidRPr="000E2DA9">
                    <w:t>30%</w:t>
                  </w:r>
                </w:p>
              </w:tc>
            </w:tr>
          </w:tbl>
          <w:p w14:paraId="74D4A0D5" w14:textId="77777777" w:rsidR="000E2DA9" w:rsidRPr="000E2DA9" w:rsidRDefault="000E2DA9" w:rsidP="0058249D">
            <w:pPr>
              <w:rPr>
                <w:sz w:val="24"/>
                <w:szCs w:val="24"/>
              </w:rPr>
            </w:pPr>
          </w:p>
          <w:p w14:paraId="19122887" w14:textId="2DC3430F" w:rsidR="0058249D" w:rsidRPr="000E2DA9" w:rsidRDefault="000E2DA9" w:rsidP="0058249D">
            <w:pPr>
              <w:rPr>
                <w:sz w:val="24"/>
                <w:szCs w:val="24"/>
              </w:rPr>
            </w:pPr>
            <w:r w:rsidRPr="000E2DA9">
              <w:rPr>
                <w:sz w:val="24"/>
                <w:szCs w:val="24"/>
              </w:rPr>
              <w:t xml:space="preserve">2021 Priorities and Opportunities </w:t>
            </w:r>
          </w:p>
          <w:p w14:paraId="3D37F899" w14:textId="77777777" w:rsidR="000E2DA9" w:rsidRPr="000E2DA9" w:rsidRDefault="000E2DA9" w:rsidP="000E2DA9">
            <w:pPr>
              <w:rPr>
                <w:sz w:val="24"/>
                <w:szCs w:val="24"/>
              </w:rPr>
            </w:pPr>
            <w:r w:rsidRPr="000E2DA9">
              <w:rPr>
                <w:bCs/>
                <w:sz w:val="24"/>
                <w:szCs w:val="24"/>
              </w:rPr>
              <w:t xml:space="preserve">Protect and prevent cuts to children’s health services. </w:t>
            </w:r>
            <w:r w:rsidRPr="000E2DA9">
              <w:rPr>
                <w:sz w:val="24"/>
                <w:szCs w:val="24"/>
              </w:rPr>
              <w:t>Eliminate the suspension of Prop. 56 payments that support children’s health services, like well-child visits, developmental screenings, pediatric specialty care, and trauma screenings.   </w:t>
            </w:r>
          </w:p>
          <w:p w14:paraId="2748D3A9" w14:textId="3F63A9EB" w:rsidR="000E2DA9" w:rsidRPr="0048161F" w:rsidRDefault="000E2DA9" w:rsidP="0048161F">
            <w:pPr>
              <w:rPr>
                <w:sz w:val="24"/>
                <w:szCs w:val="24"/>
              </w:rPr>
            </w:pPr>
            <w:r w:rsidRPr="000E2DA9">
              <w:br/>
            </w:r>
            <w:r w:rsidRPr="0048161F">
              <w:rPr>
                <w:bCs/>
                <w:sz w:val="24"/>
                <w:szCs w:val="24"/>
              </w:rPr>
              <w:t xml:space="preserve">Redesign Medi-Cal to improve quality of care for children. </w:t>
            </w:r>
            <w:r w:rsidRPr="0048161F">
              <w:rPr>
                <w:sz w:val="24"/>
                <w:szCs w:val="24"/>
              </w:rPr>
              <w:t>Institute reforms that ensure compliance with existing contractual requirements, align payments and incentives with measurable outcomes and performance, and proactively eliminate disparities in children’s health outcomes via CalAIM, Medi-Cal Managed Care Procurement, and Medi-Cal Dental ASO Procurement.</w:t>
            </w:r>
          </w:p>
          <w:p w14:paraId="2FECB836" w14:textId="77777777" w:rsidR="000E2DA9" w:rsidRPr="0048161F" w:rsidRDefault="000E2DA9" w:rsidP="0048161F">
            <w:pPr>
              <w:rPr>
                <w:sz w:val="24"/>
                <w:szCs w:val="24"/>
              </w:rPr>
            </w:pPr>
            <w:r w:rsidRPr="000E2DA9">
              <w:br/>
            </w:r>
            <w:r w:rsidRPr="0048161F">
              <w:rPr>
                <w:bCs/>
                <w:sz w:val="24"/>
                <w:szCs w:val="24"/>
              </w:rPr>
              <w:t xml:space="preserve">Expand mental health services for students and youth. </w:t>
            </w:r>
            <w:r w:rsidRPr="0048161F">
              <w:rPr>
                <w:sz w:val="24"/>
                <w:szCs w:val="24"/>
              </w:rPr>
              <w:t xml:space="preserve">Increase funding for the school-county partnerships program to ensure kids receive the mental health care they need by supporting more local partnerships that increase access to mental health services for students through schools.  </w:t>
            </w:r>
          </w:p>
          <w:p w14:paraId="2763C3D7" w14:textId="64818AB1" w:rsidR="000E2DA9" w:rsidRPr="0048161F" w:rsidRDefault="00CB55C8" w:rsidP="000E2DA9">
            <w:pPr>
              <w:rPr>
                <w:sz w:val="24"/>
                <w:szCs w:val="24"/>
              </w:rPr>
            </w:pPr>
            <w:hyperlink r:id="rId16" w:history="1">
              <w:r w:rsidR="000E2DA9" w:rsidRPr="0048161F">
                <w:rPr>
                  <w:rStyle w:val="Hyperlink"/>
                  <w:bCs/>
                  <w:color w:val="auto"/>
                  <w:sz w:val="24"/>
                  <w:szCs w:val="24"/>
                  <w:u w:val="none"/>
                </w:rPr>
                <w:t>SB 682</w:t>
              </w:r>
            </w:hyperlink>
            <w:r w:rsidR="000E2DA9" w:rsidRPr="0048161F">
              <w:rPr>
                <w:bCs/>
                <w:sz w:val="24"/>
                <w:szCs w:val="24"/>
              </w:rPr>
              <w:t xml:space="preserve"> (Rubio)</w:t>
            </w:r>
            <w:r w:rsidR="000E2DA9" w:rsidRPr="0048161F">
              <w:rPr>
                <w:sz w:val="24"/>
                <w:szCs w:val="24"/>
              </w:rPr>
              <w:t>: would require the State to establish a plan to reduce racial disparities in five childhood chronic disease areas: asthma, depression, dental carries, diabetes, and vaping-related diseases. Among other requirements, the plan must include cross-sector and interagency agreements, as well as establishing clear accountability for meeting target reductions.</w:t>
            </w:r>
          </w:p>
          <w:p w14:paraId="58B28343" w14:textId="0E32F246" w:rsidR="000E2DA9" w:rsidRPr="0048161F" w:rsidRDefault="000E2DA9" w:rsidP="0048161F">
            <w:pPr>
              <w:rPr>
                <w:sz w:val="12"/>
                <w:szCs w:val="12"/>
              </w:rPr>
            </w:pPr>
          </w:p>
          <w:p w14:paraId="538532CF" w14:textId="42269ACB" w:rsidR="000E2DA9" w:rsidRPr="000E2DA9" w:rsidRDefault="000E2DA9" w:rsidP="000E2DA9">
            <w:pPr>
              <w:rPr>
                <w:sz w:val="24"/>
                <w:szCs w:val="24"/>
              </w:rPr>
            </w:pPr>
            <w:r w:rsidRPr="000E2DA9">
              <w:rPr>
                <w:sz w:val="24"/>
                <w:szCs w:val="24"/>
              </w:rPr>
              <w:t>Preventing and Protecting Cuts to Children’s Health Services</w:t>
            </w:r>
          </w:p>
          <w:p w14:paraId="6A6D9F63" w14:textId="6C581374" w:rsidR="000E2DA9" w:rsidRPr="00974818" w:rsidRDefault="000E2DA9" w:rsidP="000E2DA9">
            <w:pPr>
              <w:rPr>
                <w:sz w:val="24"/>
                <w:szCs w:val="24"/>
              </w:rPr>
            </w:pPr>
            <w:r w:rsidRPr="000E2DA9">
              <w:rPr>
                <w:bCs/>
                <w:sz w:val="24"/>
                <w:szCs w:val="24"/>
              </w:rPr>
              <w:t xml:space="preserve">National decline in children’s preventive care </w:t>
            </w:r>
            <w:r w:rsidRPr="000E2DA9">
              <w:rPr>
                <w:sz w:val="24"/>
                <w:szCs w:val="24"/>
              </w:rPr>
              <w:t xml:space="preserve">(March to July 2020, compared to March to July 2019).  </w:t>
            </w:r>
            <w:r w:rsidRPr="000E2DA9">
              <w:rPr>
                <w:bCs/>
                <w:sz w:val="24"/>
                <w:szCs w:val="24"/>
              </w:rPr>
              <w:t>Data shared by DHCS show similar trends for children in Medi-Cal.</w:t>
            </w:r>
          </w:p>
          <w:p w14:paraId="507209D0" w14:textId="5E246E1A" w:rsidR="000E2DA9" w:rsidRPr="000E2DA9" w:rsidRDefault="000E2DA9" w:rsidP="003F3BD6">
            <w:pPr>
              <w:pStyle w:val="ListParagraph"/>
              <w:numPr>
                <w:ilvl w:val="0"/>
                <w:numId w:val="4"/>
              </w:numPr>
              <w:rPr>
                <w:sz w:val="24"/>
                <w:szCs w:val="24"/>
              </w:rPr>
            </w:pPr>
            <w:r w:rsidRPr="000E2DA9">
              <w:rPr>
                <w:sz w:val="24"/>
                <w:szCs w:val="24"/>
              </w:rPr>
              <w:t>12% decline: Fewer vaccinations for children up to age two</w:t>
            </w:r>
          </w:p>
          <w:p w14:paraId="36A0B3F0" w14:textId="5F7173BF" w:rsidR="000E2DA9" w:rsidRDefault="000E2DA9" w:rsidP="003F3BD6">
            <w:pPr>
              <w:pStyle w:val="ListParagraph"/>
              <w:numPr>
                <w:ilvl w:val="0"/>
                <w:numId w:val="4"/>
              </w:numPr>
              <w:rPr>
                <w:sz w:val="24"/>
                <w:szCs w:val="24"/>
              </w:rPr>
            </w:pPr>
            <w:r>
              <w:rPr>
                <w:sz w:val="24"/>
                <w:szCs w:val="24"/>
              </w:rPr>
              <w:t xml:space="preserve">29% decline: Fewer child screening services </w:t>
            </w:r>
          </w:p>
          <w:p w14:paraId="1E725AD4" w14:textId="725BE7B5" w:rsidR="000E2DA9" w:rsidRDefault="000E2DA9" w:rsidP="003F3BD6">
            <w:pPr>
              <w:pStyle w:val="ListParagraph"/>
              <w:numPr>
                <w:ilvl w:val="0"/>
                <w:numId w:val="4"/>
              </w:numPr>
              <w:rPr>
                <w:sz w:val="24"/>
                <w:szCs w:val="24"/>
              </w:rPr>
            </w:pPr>
            <w:r>
              <w:rPr>
                <w:sz w:val="24"/>
                <w:szCs w:val="24"/>
              </w:rPr>
              <w:t xml:space="preserve">35% decline: Fewer outpatient mental health services and those delivered via telehealth </w:t>
            </w:r>
          </w:p>
          <w:p w14:paraId="4AD4FB72" w14:textId="5D60AF51" w:rsidR="000E2DA9" w:rsidRPr="000E2DA9" w:rsidRDefault="000E2DA9" w:rsidP="003F3BD6">
            <w:pPr>
              <w:pStyle w:val="ListParagraph"/>
              <w:numPr>
                <w:ilvl w:val="0"/>
                <w:numId w:val="4"/>
              </w:numPr>
              <w:rPr>
                <w:sz w:val="24"/>
                <w:szCs w:val="24"/>
              </w:rPr>
            </w:pPr>
            <w:r>
              <w:rPr>
                <w:sz w:val="24"/>
                <w:szCs w:val="24"/>
              </w:rPr>
              <w:t xml:space="preserve">50% </w:t>
            </w:r>
            <w:r w:rsidR="00974818">
              <w:rPr>
                <w:sz w:val="24"/>
                <w:szCs w:val="24"/>
              </w:rPr>
              <w:t xml:space="preserve">decline: Fewer dental services </w:t>
            </w:r>
          </w:p>
          <w:p w14:paraId="3ED41B33" w14:textId="50A1EAC3" w:rsidR="000E2DA9" w:rsidRPr="00974818" w:rsidRDefault="000E2DA9" w:rsidP="0058249D"/>
          <w:p w14:paraId="5213CF34" w14:textId="73943AC6" w:rsidR="00974818" w:rsidRPr="00974818" w:rsidRDefault="00974818" w:rsidP="00974818">
            <w:pPr>
              <w:rPr>
                <w:bCs/>
                <w:sz w:val="24"/>
                <w:szCs w:val="24"/>
              </w:rPr>
            </w:pPr>
            <w:r w:rsidRPr="00974818">
              <w:rPr>
                <w:bCs/>
                <w:sz w:val="24"/>
                <w:szCs w:val="24"/>
              </w:rPr>
              <w:t>Expand Mental Health Services for Students and Youth</w:t>
            </w:r>
          </w:p>
          <w:p w14:paraId="51B0448C" w14:textId="7CE017B0" w:rsidR="00974818" w:rsidRPr="00974818" w:rsidRDefault="00974818" w:rsidP="00974818">
            <w:pPr>
              <w:rPr>
                <w:sz w:val="24"/>
                <w:szCs w:val="24"/>
              </w:rPr>
            </w:pPr>
            <w:r w:rsidRPr="00974818">
              <w:rPr>
                <w:bCs/>
                <w:sz w:val="24"/>
                <w:szCs w:val="24"/>
              </w:rPr>
              <w:t>Disconnection from school and peers, plus the challenges and unpredictability of distance learning, add new and additional stressors</w:t>
            </w:r>
            <w:r>
              <w:rPr>
                <w:bCs/>
                <w:sz w:val="24"/>
                <w:szCs w:val="24"/>
              </w:rPr>
              <w:t xml:space="preserve">.  </w:t>
            </w:r>
            <w:r w:rsidRPr="00974818">
              <w:rPr>
                <w:bCs/>
                <w:sz w:val="24"/>
                <w:szCs w:val="24"/>
              </w:rPr>
              <w:t>Mental health needs are increasing accor</w:t>
            </w:r>
            <w:r>
              <w:rPr>
                <w:bCs/>
                <w:sz w:val="24"/>
                <w:szCs w:val="24"/>
              </w:rPr>
              <w:t>ding to parents, students, and emergency room</w:t>
            </w:r>
            <w:r w:rsidRPr="00974818">
              <w:rPr>
                <w:bCs/>
                <w:sz w:val="24"/>
                <w:szCs w:val="24"/>
              </w:rPr>
              <w:t xml:space="preserve"> visits</w:t>
            </w:r>
            <w:r>
              <w:rPr>
                <w:bCs/>
                <w:sz w:val="24"/>
                <w:szCs w:val="24"/>
              </w:rPr>
              <w:t>:</w:t>
            </w:r>
          </w:p>
          <w:p w14:paraId="72428254" w14:textId="77777777" w:rsidR="007D375A" w:rsidRPr="00974818" w:rsidRDefault="0048161F" w:rsidP="003F3BD6">
            <w:pPr>
              <w:numPr>
                <w:ilvl w:val="1"/>
                <w:numId w:val="5"/>
              </w:numPr>
              <w:tabs>
                <w:tab w:val="num" w:pos="1440"/>
              </w:tabs>
              <w:rPr>
                <w:sz w:val="24"/>
                <w:szCs w:val="24"/>
              </w:rPr>
            </w:pPr>
            <w:r w:rsidRPr="00974818">
              <w:rPr>
                <w:sz w:val="24"/>
                <w:szCs w:val="24"/>
              </w:rPr>
              <w:t>14% of parents report worsening behavioral health for their children</w:t>
            </w:r>
          </w:p>
          <w:p w14:paraId="7C8EB7B0" w14:textId="77777777" w:rsidR="007D375A" w:rsidRPr="00974818" w:rsidRDefault="0048161F" w:rsidP="003F3BD6">
            <w:pPr>
              <w:numPr>
                <w:ilvl w:val="1"/>
                <w:numId w:val="5"/>
              </w:numPr>
              <w:tabs>
                <w:tab w:val="num" w:pos="1440"/>
              </w:tabs>
              <w:rPr>
                <w:sz w:val="24"/>
                <w:szCs w:val="24"/>
              </w:rPr>
            </w:pPr>
            <w:r w:rsidRPr="00974818">
              <w:rPr>
                <w:sz w:val="24"/>
                <w:szCs w:val="24"/>
              </w:rPr>
              <w:t xml:space="preserve">Almost half of California’s students report needing mental health support, including 32% of students who were not receiving services before the pandemic but feel they may now need services </w:t>
            </w:r>
          </w:p>
          <w:p w14:paraId="0A29DFCA" w14:textId="77777777" w:rsidR="007D375A" w:rsidRPr="00974818" w:rsidRDefault="0048161F" w:rsidP="003F3BD6">
            <w:pPr>
              <w:numPr>
                <w:ilvl w:val="1"/>
                <w:numId w:val="5"/>
              </w:numPr>
              <w:tabs>
                <w:tab w:val="num" w:pos="1440"/>
              </w:tabs>
              <w:rPr>
                <w:sz w:val="24"/>
                <w:szCs w:val="24"/>
              </w:rPr>
            </w:pPr>
            <w:r w:rsidRPr="00974818">
              <w:rPr>
                <w:sz w:val="24"/>
                <w:szCs w:val="24"/>
              </w:rPr>
              <w:t>Proportion of emergency department visits related to mental health increased dramatically:</w:t>
            </w:r>
          </w:p>
          <w:p w14:paraId="037AFDD0" w14:textId="3E2AB8A5" w:rsidR="007D375A" w:rsidRPr="00974818" w:rsidRDefault="00974818" w:rsidP="003F3BD6">
            <w:pPr>
              <w:numPr>
                <w:ilvl w:val="2"/>
                <w:numId w:val="5"/>
              </w:numPr>
              <w:tabs>
                <w:tab w:val="num" w:pos="2160"/>
              </w:tabs>
              <w:rPr>
                <w:sz w:val="24"/>
                <w:szCs w:val="24"/>
              </w:rPr>
            </w:pPr>
            <w:r>
              <w:rPr>
                <w:sz w:val="24"/>
                <w:szCs w:val="24"/>
              </w:rPr>
              <w:t>Up 24%</w:t>
            </w:r>
            <w:r w:rsidR="0048161F" w:rsidRPr="00974818">
              <w:rPr>
                <w:sz w:val="24"/>
                <w:szCs w:val="24"/>
              </w:rPr>
              <w:t xml:space="preserve"> for children aged 5-11</w:t>
            </w:r>
          </w:p>
          <w:p w14:paraId="2067B53C" w14:textId="22F2A57E" w:rsidR="007D375A" w:rsidRPr="00974818" w:rsidRDefault="0048161F" w:rsidP="003F3BD6">
            <w:pPr>
              <w:numPr>
                <w:ilvl w:val="2"/>
                <w:numId w:val="5"/>
              </w:numPr>
              <w:tabs>
                <w:tab w:val="num" w:pos="2160"/>
              </w:tabs>
              <w:rPr>
                <w:sz w:val="24"/>
                <w:szCs w:val="24"/>
              </w:rPr>
            </w:pPr>
            <w:r w:rsidRPr="00974818">
              <w:rPr>
                <w:sz w:val="24"/>
                <w:szCs w:val="24"/>
              </w:rPr>
              <w:t>Up 31</w:t>
            </w:r>
            <w:r w:rsidR="00974818">
              <w:rPr>
                <w:sz w:val="24"/>
                <w:szCs w:val="24"/>
              </w:rPr>
              <w:t>%</w:t>
            </w:r>
            <w:r w:rsidRPr="00974818">
              <w:rPr>
                <w:sz w:val="24"/>
                <w:szCs w:val="24"/>
              </w:rPr>
              <w:t xml:space="preserve"> among adolescents aged 12-17</w:t>
            </w:r>
          </w:p>
          <w:p w14:paraId="38FFAAD0" w14:textId="055CBDD6" w:rsidR="00974818" w:rsidRPr="00974818" w:rsidRDefault="00974818" w:rsidP="0058249D">
            <w:pPr>
              <w:rPr>
                <w:sz w:val="24"/>
                <w:szCs w:val="24"/>
              </w:rPr>
            </w:pPr>
          </w:p>
          <w:p w14:paraId="51EB7BA2" w14:textId="487D254C" w:rsidR="00974818" w:rsidRPr="00974818" w:rsidRDefault="00974818" w:rsidP="0058249D">
            <w:pPr>
              <w:rPr>
                <w:sz w:val="24"/>
                <w:szCs w:val="24"/>
              </w:rPr>
            </w:pPr>
            <w:r w:rsidRPr="00974818">
              <w:rPr>
                <w:bCs/>
                <w:sz w:val="24"/>
                <w:szCs w:val="24"/>
              </w:rPr>
              <w:t>Childhood Chronic Health Conditions: Racial Disparities (SB 682)</w:t>
            </w:r>
          </w:p>
          <w:p w14:paraId="690B8DCA" w14:textId="581AD064" w:rsidR="00974818" w:rsidRPr="00974818" w:rsidRDefault="00974818" w:rsidP="00974818">
            <w:pPr>
              <w:rPr>
                <w:sz w:val="24"/>
                <w:szCs w:val="24"/>
              </w:rPr>
            </w:pPr>
            <w:r w:rsidRPr="00974818">
              <w:rPr>
                <w:sz w:val="24"/>
                <w:szCs w:val="24"/>
              </w:rPr>
              <w:t xml:space="preserve">Requires the State to Develop &amp; Implement A Plan for Eliminating Racial Disparities in Childhood Chronic Disease in California. </w:t>
            </w:r>
          </w:p>
          <w:p w14:paraId="521EA3C9" w14:textId="4B6A656A" w:rsidR="00974818" w:rsidRPr="00974818" w:rsidRDefault="00974818" w:rsidP="0058249D">
            <w:pPr>
              <w:rPr>
                <w:sz w:val="24"/>
                <w:szCs w:val="24"/>
              </w:rPr>
            </w:pPr>
          </w:p>
          <w:p w14:paraId="0050CF9B" w14:textId="430D8A93" w:rsidR="00974818" w:rsidRPr="00974818" w:rsidRDefault="00974818" w:rsidP="00974818">
            <w:pPr>
              <w:rPr>
                <w:bCs/>
                <w:sz w:val="24"/>
                <w:szCs w:val="24"/>
              </w:rPr>
            </w:pPr>
            <w:r w:rsidRPr="00974818">
              <w:rPr>
                <w:bCs/>
                <w:sz w:val="24"/>
                <w:szCs w:val="24"/>
              </w:rPr>
              <w:t>Pediatric Asthma</w:t>
            </w:r>
          </w:p>
          <w:p w14:paraId="7952EEA8" w14:textId="77777777" w:rsidR="007D375A" w:rsidRPr="00974818" w:rsidRDefault="0048161F" w:rsidP="003F3BD6">
            <w:pPr>
              <w:numPr>
                <w:ilvl w:val="0"/>
                <w:numId w:val="6"/>
              </w:numPr>
              <w:tabs>
                <w:tab w:val="num" w:pos="720"/>
              </w:tabs>
              <w:rPr>
                <w:sz w:val="24"/>
                <w:szCs w:val="24"/>
              </w:rPr>
            </w:pPr>
            <w:r w:rsidRPr="00974818">
              <w:rPr>
                <w:sz w:val="24"/>
                <w:szCs w:val="24"/>
              </w:rPr>
              <w:t xml:space="preserve">Reduction in asthma death rate for Black children </w:t>
            </w:r>
          </w:p>
          <w:p w14:paraId="7D9A9A77" w14:textId="77777777" w:rsidR="007D375A" w:rsidRPr="00974818" w:rsidRDefault="0048161F" w:rsidP="003F3BD6">
            <w:pPr>
              <w:numPr>
                <w:ilvl w:val="0"/>
                <w:numId w:val="6"/>
              </w:numPr>
              <w:tabs>
                <w:tab w:val="num" w:pos="720"/>
              </w:tabs>
              <w:rPr>
                <w:sz w:val="24"/>
                <w:szCs w:val="24"/>
              </w:rPr>
            </w:pPr>
            <w:r w:rsidRPr="00974818">
              <w:rPr>
                <w:sz w:val="24"/>
                <w:szCs w:val="24"/>
              </w:rPr>
              <w:t>Reduction in asthma ER visits and asthma hospitalizations for Black and Latino children</w:t>
            </w:r>
          </w:p>
          <w:p w14:paraId="2F24CCAE" w14:textId="77777777" w:rsidR="007D375A" w:rsidRPr="00974818" w:rsidRDefault="0048161F" w:rsidP="003F3BD6">
            <w:pPr>
              <w:numPr>
                <w:ilvl w:val="0"/>
                <w:numId w:val="6"/>
              </w:numPr>
              <w:tabs>
                <w:tab w:val="num" w:pos="720"/>
              </w:tabs>
              <w:rPr>
                <w:sz w:val="24"/>
                <w:szCs w:val="24"/>
              </w:rPr>
            </w:pPr>
            <w:r w:rsidRPr="00974818">
              <w:rPr>
                <w:sz w:val="24"/>
                <w:szCs w:val="24"/>
              </w:rPr>
              <w:t xml:space="preserve">Reduction in asthma prevalence for children of color </w:t>
            </w:r>
          </w:p>
          <w:p w14:paraId="31CCF605" w14:textId="77777777" w:rsidR="007D375A" w:rsidRPr="00974818" w:rsidRDefault="0048161F" w:rsidP="003F3BD6">
            <w:pPr>
              <w:numPr>
                <w:ilvl w:val="0"/>
                <w:numId w:val="6"/>
              </w:numPr>
              <w:tabs>
                <w:tab w:val="num" w:pos="720"/>
              </w:tabs>
              <w:rPr>
                <w:sz w:val="24"/>
                <w:szCs w:val="24"/>
              </w:rPr>
            </w:pPr>
            <w:r w:rsidRPr="00974818">
              <w:rPr>
                <w:sz w:val="24"/>
                <w:szCs w:val="24"/>
              </w:rPr>
              <w:t>Reduction in number of Black and brown children who experience secondhand smoke exposure</w:t>
            </w:r>
          </w:p>
          <w:p w14:paraId="1F06EA3F" w14:textId="77777777" w:rsidR="00974818" w:rsidRPr="00974818" w:rsidRDefault="00974818" w:rsidP="00974818">
            <w:pPr>
              <w:rPr>
                <w:sz w:val="24"/>
                <w:szCs w:val="24"/>
              </w:rPr>
            </w:pPr>
            <w:r w:rsidRPr="00974818">
              <w:rPr>
                <w:sz w:val="24"/>
                <w:szCs w:val="24"/>
              </w:rPr>
              <w:t> </w:t>
            </w:r>
          </w:p>
          <w:p w14:paraId="3ED3A216" w14:textId="77777777" w:rsidR="00974818" w:rsidRPr="00974818" w:rsidRDefault="00974818" w:rsidP="00974818">
            <w:pPr>
              <w:rPr>
                <w:sz w:val="24"/>
                <w:szCs w:val="24"/>
              </w:rPr>
            </w:pPr>
            <w:r w:rsidRPr="00974818">
              <w:rPr>
                <w:bCs/>
                <w:sz w:val="24"/>
                <w:szCs w:val="24"/>
              </w:rPr>
              <w:t>Childhood Diabetes</w:t>
            </w:r>
          </w:p>
          <w:p w14:paraId="76474E75" w14:textId="77777777" w:rsidR="007D375A" w:rsidRPr="00974818" w:rsidRDefault="0048161F" w:rsidP="003F3BD6">
            <w:pPr>
              <w:numPr>
                <w:ilvl w:val="0"/>
                <w:numId w:val="7"/>
              </w:numPr>
              <w:tabs>
                <w:tab w:val="num" w:pos="720"/>
              </w:tabs>
              <w:rPr>
                <w:sz w:val="24"/>
                <w:szCs w:val="24"/>
              </w:rPr>
            </w:pPr>
            <w:r w:rsidRPr="00974818">
              <w:rPr>
                <w:sz w:val="24"/>
                <w:szCs w:val="24"/>
              </w:rPr>
              <w:t xml:space="preserve">Reduction in diabetes deaths among Black children </w:t>
            </w:r>
          </w:p>
          <w:p w14:paraId="2899D4BE" w14:textId="77777777" w:rsidR="007D375A" w:rsidRPr="00974818" w:rsidRDefault="0048161F" w:rsidP="003F3BD6">
            <w:pPr>
              <w:numPr>
                <w:ilvl w:val="0"/>
                <w:numId w:val="7"/>
              </w:numPr>
              <w:tabs>
                <w:tab w:val="num" w:pos="720"/>
              </w:tabs>
              <w:rPr>
                <w:sz w:val="24"/>
                <w:szCs w:val="24"/>
              </w:rPr>
            </w:pPr>
            <w:r w:rsidRPr="00974818">
              <w:rPr>
                <w:sz w:val="24"/>
                <w:szCs w:val="24"/>
              </w:rPr>
              <w:t>Reduction in diabetes hospitalizations for Black children</w:t>
            </w:r>
          </w:p>
          <w:p w14:paraId="308348C7" w14:textId="77777777" w:rsidR="007D375A" w:rsidRPr="00974818" w:rsidRDefault="0048161F" w:rsidP="003F3BD6">
            <w:pPr>
              <w:numPr>
                <w:ilvl w:val="0"/>
                <w:numId w:val="7"/>
              </w:numPr>
              <w:tabs>
                <w:tab w:val="num" w:pos="720"/>
              </w:tabs>
              <w:rPr>
                <w:sz w:val="24"/>
                <w:szCs w:val="24"/>
              </w:rPr>
            </w:pPr>
            <w:r w:rsidRPr="00974818">
              <w:rPr>
                <w:sz w:val="24"/>
                <w:szCs w:val="24"/>
              </w:rPr>
              <w:t>Reduction in diabetes and pre-diabetes diagnoses among children of color</w:t>
            </w:r>
          </w:p>
          <w:p w14:paraId="378BC645" w14:textId="77777777" w:rsidR="007D375A" w:rsidRPr="00974818" w:rsidRDefault="0048161F" w:rsidP="003F3BD6">
            <w:pPr>
              <w:numPr>
                <w:ilvl w:val="0"/>
                <w:numId w:val="7"/>
              </w:numPr>
              <w:tabs>
                <w:tab w:val="num" w:pos="720"/>
              </w:tabs>
              <w:rPr>
                <w:sz w:val="24"/>
                <w:szCs w:val="24"/>
              </w:rPr>
            </w:pPr>
            <w:r w:rsidRPr="00974818">
              <w:rPr>
                <w:sz w:val="24"/>
                <w:szCs w:val="24"/>
              </w:rPr>
              <w:t>Reduction in rates of overweight/obesity among youth of color</w:t>
            </w:r>
          </w:p>
          <w:p w14:paraId="084225F4" w14:textId="77777777" w:rsidR="00974818" w:rsidRPr="00974818" w:rsidRDefault="00974818" w:rsidP="00974818">
            <w:pPr>
              <w:rPr>
                <w:sz w:val="24"/>
                <w:szCs w:val="24"/>
              </w:rPr>
            </w:pPr>
            <w:r w:rsidRPr="00974818">
              <w:rPr>
                <w:sz w:val="24"/>
                <w:szCs w:val="24"/>
              </w:rPr>
              <w:t> </w:t>
            </w:r>
          </w:p>
          <w:p w14:paraId="24D7C1BE" w14:textId="77777777" w:rsidR="00974818" w:rsidRPr="00974818" w:rsidRDefault="00974818" w:rsidP="00974818">
            <w:pPr>
              <w:rPr>
                <w:sz w:val="24"/>
                <w:szCs w:val="24"/>
              </w:rPr>
            </w:pPr>
            <w:r w:rsidRPr="00974818">
              <w:rPr>
                <w:bCs/>
                <w:sz w:val="24"/>
                <w:szCs w:val="24"/>
              </w:rPr>
              <w:t>Youth Depression</w:t>
            </w:r>
          </w:p>
          <w:p w14:paraId="5CDF90CD" w14:textId="77777777" w:rsidR="007D375A" w:rsidRPr="00974818" w:rsidRDefault="0048161F" w:rsidP="003F3BD6">
            <w:pPr>
              <w:numPr>
                <w:ilvl w:val="0"/>
                <w:numId w:val="8"/>
              </w:numPr>
              <w:tabs>
                <w:tab w:val="num" w:pos="720"/>
              </w:tabs>
              <w:rPr>
                <w:sz w:val="24"/>
                <w:szCs w:val="24"/>
              </w:rPr>
            </w:pPr>
            <w:r w:rsidRPr="00974818">
              <w:rPr>
                <w:sz w:val="24"/>
                <w:szCs w:val="24"/>
              </w:rPr>
              <w:t>Reduction in unidentified need in Black and brown youth</w:t>
            </w:r>
          </w:p>
          <w:p w14:paraId="07C2F9D8" w14:textId="77777777" w:rsidR="007D375A" w:rsidRPr="00974818" w:rsidRDefault="0048161F" w:rsidP="003F3BD6">
            <w:pPr>
              <w:numPr>
                <w:ilvl w:val="0"/>
                <w:numId w:val="8"/>
              </w:numPr>
              <w:tabs>
                <w:tab w:val="num" w:pos="720"/>
              </w:tabs>
              <w:rPr>
                <w:sz w:val="24"/>
                <w:szCs w:val="24"/>
              </w:rPr>
            </w:pPr>
            <w:r w:rsidRPr="00974818">
              <w:rPr>
                <w:sz w:val="24"/>
                <w:szCs w:val="24"/>
              </w:rPr>
              <w:lastRenderedPageBreak/>
              <w:t>Increase in school attendance for Black and brown youth</w:t>
            </w:r>
          </w:p>
          <w:p w14:paraId="5DF78020" w14:textId="77777777" w:rsidR="007D375A" w:rsidRPr="00974818" w:rsidRDefault="0048161F" w:rsidP="003F3BD6">
            <w:pPr>
              <w:numPr>
                <w:ilvl w:val="0"/>
                <w:numId w:val="8"/>
              </w:numPr>
              <w:tabs>
                <w:tab w:val="num" w:pos="720"/>
              </w:tabs>
              <w:rPr>
                <w:sz w:val="24"/>
                <w:szCs w:val="24"/>
              </w:rPr>
            </w:pPr>
            <w:r w:rsidRPr="00974818">
              <w:rPr>
                <w:sz w:val="24"/>
                <w:szCs w:val="24"/>
              </w:rPr>
              <w:t>Increase in “feelings of connectedness” among Black and brown youth</w:t>
            </w:r>
          </w:p>
          <w:p w14:paraId="7AFB2F5A" w14:textId="77777777" w:rsidR="007D375A" w:rsidRPr="00974818" w:rsidRDefault="0048161F" w:rsidP="003F3BD6">
            <w:pPr>
              <w:numPr>
                <w:ilvl w:val="0"/>
                <w:numId w:val="8"/>
              </w:numPr>
              <w:tabs>
                <w:tab w:val="num" w:pos="720"/>
              </w:tabs>
              <w:rPr>
                <w:sz w:val="24"/>
                <w:szCs w:val="24"/>
              </w:rPr>
            </w:pPr>
            <w:r w:rsidRPr="00974818">
              <w:rPr>
                <w:sz w:val="24"/>
                <w:szCs w:val="24"/>
              </w:rPr>
              <w:t>Decrease in suicidality among Black and brown youth</w:t>
            </w:r>
          </w:p>
          <w:p w14:paraId="798A093C" w14:textId="54DF8B4F" w:rsidR="00974818" w:rsidRPr="00974818" w:rsidRDefault="00974818" w:rsidP="00974818">
            <w:pPr>
              <w:rPr>
                <w:sz w:val="24"/>
                <w:szCs w:val="24"/>
              </w:rPr>
            </w:pPr>
          </w:p>
          <w:p w14:paraId="484BC01A" w14:textId="7C6C9C75" w:rsidR="00974818" w:rsidRPr="00974818" w:rsidRDefault="00974818" w:rsidP="00974818">
            <w:pPr>
              <w:rPr>
                <w:sz w:val="24"/>
                <w:szCs w:val="24"/>
              </w:rPr>
            </w:pPr>
            <w:r w:rsidRPr="00974818">
              <w:rPr>
                <w:bCs/>
                <w:sz w:val="24"/>
                <w:szCs w:val="24"/>
              </w:rPr>
              <w:t>Childhood Dental Caries</w:t>
            </w:r>
          </w:p>
          <w:p w14:paraId="1D158F9F" w14:textId="77777777" w:rsidR="007D375A" w:rsidRPr="00974818" w:rsidRDefault="0048161F" w:rsidP="003F3BD6">
            <w:pPr>
              <w:numPr>
                <w:ilvl w:val="0"/>
                <w:numId w:val="9"/>
              </w:numPr>
              <w:tabs>
                <w:tab w:val="num" w:pos="720"/>
              </w:tabs>
              <w:rPr>
                <w:sz w:val="24"/>
                <w:szCs w:val="24"/>
              </w:rPr>
            </w:pPr>
            <w:r w:rsidRPr="00974818">
              <w:rPr>
                <w:sz w:val="24"/>
                <w:szCs w:val="24"/>
              </w:rPr>
              <w:t>Reduction in dental caries among Latino, Black, Asian, and Native American children</w:t>
            </w:r>
          </w:p>
          <w:p w14:paraId="5F3388FF" w14:textId="77777777" w:rsidR="007D375A" w:rsidRPr="00974818" w:rsidRDefault="0048161F" w:rsidP="003F3BD6">
            <w:pPr>
              <w:numPr>
                <w:ilvl w:val="0"/>
                <w:numId w:val="9"/>
              </w:numPr>
              <w:tabs>
                <w:tab w:val="num" w:pos="720"/>
              </w:tabs>
              <w:rPr>
                <w:sz w:val="24"/>
                <w:szCs w:val="24"/>
              </w:rPr>
            </w:pPr>
            <w:r w:rsidRPr="00974818">
              <w:rPr>
                <w:sz w:val="24"/>
                <w:szCs w:val="24"/>
              </w:rPr>
              <w:t>Reduction in ED visit for avoidable dental issues for Latino and Black children</w:t>
            </w:r>
          </w:p>
          <w:p w14:paraId="571B8E5B" w14:textId="77777777" w:rsidR="007D375A" w:rsidRPr="00974818" w:rsidRDefault="0048161F" w:rsidP="003F3BD6">
            <w:pPr>
              <w:numPr>
                <w:ilvl w:val="0"/>
                <w:numId w:val="9"/>
              </w:numPr>
              <w:tabs>
                <w:tab w:val="num" w:pos="720"/>
              </w:tabs>
              <w:rPr>
                <w:sz w:val="24"/>
                <w:szCs w:val="24"/>
              </w:rPr>
            </w:pPr>
            <w:r w:rsidRPr="00974818">
              <w:rPr>
                <w:sz w:val="24"/>
                <w:szCs w:val="24"/>
              </w:rPr>
              <w:t>Decrease in missed school days for Latino, Black, Asian, and Native American children</w:t>
            </w:r>
          </w:p>
          <w:p w14:paraId="57310C3A" w14:textId="05DA07CF" w:rsidR="00974818" w:rsidRPr="0048161F" w:rsidRDefault="00974818" w:rsidP="00974818">
            <w:pPr>
              <w:rPr>
                <w:sz w:val="12"/>
                <w:szCs w:val="12"/>
              </w:rPr>
            </w:pPr>
            <w:r w:rsidRPr="00974818">
              <w:rPr>
                <w:sz w:val="24"/>
                <w:szCs w:val="24"/>
              </w:rPr>
              <w:t> </w:t>
            </w:r>
          </w:p>
          <w:p w14:paraId="30E31BAA" w14:textId="77777777" w:rsidR="00974818" w:rsidRPr="00974818" w:rsidRDefault="00974818" w:rsidP="00974818">
            <w:pPr>
              <w:rPr>
                <w:sz w:val="24"/>
                <w:szCs w:val="24"/>
              </w:rPr>
            </w:pPr>
            <w:r w:rsidRPr="00974818">
              <w:rPr>
                <w:bCs/>
                <w:sz w:val="24"/>
                <w:szCs w:val="24"/>
              </w:rPr>
              <w:t>Vaping-Related Diseases</w:t>
            </w:r>
          </w:p>
          <w:p w14:paraId="79631FFD" w14:textId="77777777" w:rsidR="007D375A" w:rsidRPr="0048161F" w:rsidRDefault="0048161F" w:rsidP="003F3BD6">
            <w:pPr>
              <w:numPr>
                <w:ilvl w:val="0"/>
                <w:numId w:val="10"/>
              </w:numPr>
              <w:tabs>
                <w:tab w:val="num" w:pos="720"/>
              </w:tabs>
              <w:rPr>
                <w:sz w:val="24"/>
                <w:szCs w:val="24"/>
              </w:rPr>
            </w:pPr>
            <w:r w:rsidRPr="00974818">
              <w:rPr>
                <w:sz w:val="24"/>
                <w:szCs w:val="24"/>
              </w:rPr>
              <w:t xml:space="preserve">Decrease in number of Black and brown </w:t>
            </w:r>
            <w:r w:rsidRPr="0048161F">
              <w:rPr>
                <w:sz w:val="24"/>
                <w:szCs w:val="24"/>
              </w:rPr>
              <w:t xml:space="preserve">youth who use e-cigarette products </w:t>
            </w:r>
          </w:p>
          <w:p w14:paraId="6ACF2372" w14:textId="77777777" w:rsidR="007D375A" w:rsidRPr="0048161F" w:rsidRDefault="0048161F" w:rsidP="003F3BD6">
            <w:pPr>
              <w:numPr>
                <w:ilvl w:val="0"/>
                <w:numId w:val="10"/>
              </w:numPr>
              <w:tabs>
                <w:tab w:val="num" w:pos="720"/>
              </w:tabs>
              <w:rPr>
                <w:sz w:val="24"/>
                <w:szCs w:val="24"/>
              </w:rPr>
            </w:pPr>
            <w:r w:rsidRPr="0048161F">
              <w:rPr>
                <w:sz w:val="24"/>
                <w:szCs w:val="24"/>
              </w:rPr>
              <w:t>Decrease in vaping related advertisements targeted to Black and brown communities</w:t>
            </w:r>
          </w:p>
          <w:p w14:paraId="186A415B" w14:textId="77777777" w:rsidR="00974818" w:rsidRPr="0048161F" w:rsidRDefault="00974818" w:rsidP="00974818">
            <w:pPr>
              <w:rPr>
                <w:sz w:val="12"/>
                <w:szCs w:val="12"/>
              </w:rPr>
            </w:pPr>
          </w:p>
          <w:p w14:paraId="5775C9F9" w14:textId="639D6B2E" w:rsidR="0058249D" w:rsidRPr="0048161F" w:rsidRDefault="00A6665D" w:rsidP="0058249D">
            <w:pPr>
              <w:rPr>
                <w:sz w:val="24"/>
                <w:szCs w:val="24"/>
              </w:rPr>
            </w:pPr>
            <w:r w:rsidRPr="0048161F">
              <w:rPr>
                <w:sz w:val="24"/>
                <w:szCs w:val="24"/>
              </w:rPr>
              <w:t xml:space="preserve">Member Seidman asked Ms. Clark is she knew if </w:t>
            </w:r>
            <w:r w:rsidR="0058249D" w:rsidRPr="0048161F">
              <w:rPr>
                <w:sz w:val="24"/>
                <w:szCs w:val="24"/>
              </w:rPr>
              <w:t>funding is part of the discussion on the bill.  At the plan level when legislature passes laws</w:t>
            </w:r>
            <w:r w:rsidRPr="0048161F">
              <w:rPr>
                <w:sz w:val="24"/>
                <w:szCs w:val="24"/>
              </w:rPr>
              <w:t>, it is passed</w:t>
            </w:r>
            <w:r w:rsidR="0058249D" w:rsidRPr="0048161F">
              <w:rPr>
                <w:sz w:val="24"/>
                <w:szCs w:val="24"/>
              </w:rPr>
              <w:t xml:space="preserve"> along to </w:t>
            </w:r>
            <w:r w:rsidRPr="0048161F">
              <w:rPr>
                <w:sz w:val="24"/>
                <w:szCs w:val="24"/>
              </w:rPr>
              <w:t xml:space="preserve">DHCS, then the plans, and then the provider network.  </w:t>
            </w:r>
            <w:r w:rsidR="0058249D" w:rsidRPr="0048161F">
              <w:rPr>
                <w:sz w:val="24"/>
                <w:szCs w:val="24"/>
              </w:rPr>
              <w:t xml:space="preserve">No matter the focus, sometimes </w:t>
            </w:r>
            <w:r w:rsidR="009D771D" w:rsidRPr="0048161F">
              <w:rPr>
                <w:sz w:val="24"/>
                <w:szCs w:val="24"/>
              </w:rPr>
              <w:t xml:space="preserve">it can be </w:t>
            </w:r>
            <w:r w:rsidR="0058249D" w:rsidRPr="0048161F">
              <w:rPr>
                <w:sz w:val="24"/>
                <w:szCs w:val="24"/>
              </w:rPr>
              <w:t xml:space="preserve">an unfunded </w:t>
            </w:r>
            <w:r w:rsidR="009D771D" w:rsidRPr="0048161F">
              <w:rPr>
                <w:sz w:val="24"/>
                <w:szCs w:val="24"/>
              </w:rPr>
              <w:t>mandate</w:t>
            </w:r>
            <w:r w:rsidR="0058249D" w:rsidRPr="0048161F">
              <w:rPr>
                <w:sz w:val="24"/>
                <w:szCs w:val="24"/>
              </w:rPr>
              <w:t xml:space="preserve">.  </w:t>
            </w:r>
            <w:r w:rsidR="009D771D" w:rsidRPr="0048161F">
              <w:rPr>
                <w:sz w:val="24"/>
                <w:szCs w:val="24"/>
              </w:rPr>
              <w:t xml:space="preserve">He asked is there are </w:t>
            </w:r>
            <w:r w:rsidR="0058249D" w:rsidRPr="0048161F">
              <w:rPr>
                <w:sz w:val="24"/>
                <w:szCs w:val="24"/>
              </w:rPr>
              <w:t>additional r</w:t>
            </w:r>
            <w:r w:rsidR="009D771D" w:rsidRPr="0048161F">
              <w:rPr>
                <w:sz w:val="24"/>
                <w:szCs w:val="24"/>
              </w:rPr>
              <w:t xml:space="preserve">esources that will be provided.   Ms. Clark responded that she </w:t>
            </w:r>
            <w:r w:rsidR="0058249D" w:rsidRPr="0048161F">
              <w:rPr>
                <w:sz w:val="24"/>
                <w:szCs w:val="24"/>
              </w:rPr>
              <w:t>does not know if fund</w:t>
            </w:r>
            <w:r w:rsidR="00353E7A" w:rsidRPr="0048161F">
              <w:rPr>
                <w:sz w:val="24"/>
                <w:szCs w:val="24"/>
              </w:rPr>
              <w:t xml:space="preserve">ing will be made available.  It seems there is a stated commitment on reducing </w:t>
            </w:r>
            <w:r w:rsidR="009D771D" w:rsidRPr="0048161F">
              <w:rPr>
                <w:sz w:val="24"/>
                <w:szCs w:val="24"/>
              </w:rPr>
              <w:t>disparities</w:t>
            </w:r>
            <w:r w:rsidR="00353E7A" w:rsidRPr="0048161F">
              <w:rPr>
                <w:sz w:val="24"/>
                <w:szCs w:val="24"/>
              </w:rPr>
              <w:t xml:space="preserve">.  </w:t>
            </w:r>
          </w:p>
          <w:p w14:paraId="195A70EC" w14:textId="1D113F0B" w:rsidR="00353E7A" w:rsidRPr="0048161F" w:rsidRDefault="00353E7A" w:rsidP="0058249D">
            <w:pPr>
              <w:rPr>
                <w:sz w:val="12"/>
                <w:szCs w:val="12"/>
              </w:rPr>
            </w:pPr>
          </w:p>
          <w:p w14:paraId="70FCAC50" w14:textId="2E3E49DC" w:rsidR="00353E7A" w:rsidRPr="0048161F" w:rsidRDefault="009D771D" w:rsidP="00353E7A">
            <w:pPr>
              <w:rPr>
                <w:sz w:val="24"/>
                <w:szCs w:val="24"/>
              </w:rPr>
            </w:pPr>
            <w:r w:rsidRPr="0048161F">
              <w:rPr>
                <w:sz w:val="24"/>
                <w:szCs w:val="24"/>
              </w:rPr>
              <w:t xml:space="preserve">Member Perez stated that as a mother of 3 children.  One child is 17 and in high school, one child is 15 and is autistic, and the third is a student at UCLA.  She noted that they are a </w:t>
            </w:r>
            <w:r w:rsidR="003D107F" w:rsidRPr="0048161F">
              <w:rPr>
                <w:sz w:val="24"/>
                <w:szCs w:val="24"/>
              </w:rPr>
              <w:t>low-income</w:t>
            </w:r>
            <w:r w:rsidRPr="0048161F">
              <w:rPr>
                <w:sz w:val="24"/>
                <w:szCs w:val="24"/>
              </w:rPr>
              <w:t xml:space="preserve"> family from Compton.  She asked if the presentation </w:t>
            </w:r>
            <w:r w:rsidR="003D107F" w:rsidRPr="0048161F">
              <w:rPr>
                <w:sz w:val="24"/>
                <w:szCs w:val="24"/>
              </w:rPr>
              <w:t>could</w:t>
            </w:r>
            <w:r w:rsidRPr="0048161F">
              <w:rPr>
                <w:sz w:val="24"/>
                <w:szCs w:val="24"/>
              </w:rPr>
              <w:t xml:space="preserve"> be shared with her.  Ms. </w:t>
            </w:r>
            <w:r w:rsidR="00353E7A" w:rsidRPr="0048161F">
              <w:rPr>
                <w:sz w:val="24"/>
                <w:szCs w:val="24"/>
              </w:rPr>
              <w:t>C</w:t>
            </w:r>
            <w:r w:rsidRPr="0048161F">
              <w:rPr>
                <w:sz w:val="24"/>
                <w:szCs w:val="24"/>
              </w:rPr>
              <w:t xml:space="preserve">lark responded that the presentation </w:t>
            </w:r>
            <w:r w:rsidR="003D107F" w:rsidRPr="0048161F">
              <w:rPr>
                <w:sz w:val="24"/>
                <w:szCs w:val="24"/>
              </w:rPr>
              <w:t>could</w:t>
            </w:r>
            <w:r w:rsidRPr="0048161F">
              <w:rPr>
                <w:sz w:val="24"/>
                <w:szCs w:val="24"/>
              </w:rPr>
              <w:t xml:space="preserve"> be shared with anyone.  She asked staff to forward her the presentation.  </w:t>
            </w:r>
          </w:p>
          <w:p w14:paraId="4D4589CF" w14:textId="4218DF8E" w:rsidR="006170E8" w:rsidRPr="00FB0E4D" w:rsidRDefault="00643E14" w:rsidP="00643E14">
            <w:pPr>
              <w:pStyle w:val="Heading2"/>
              <w:keepNext w:val="0"/>
              <w:widowControl w:val="0"/>
              <w:suppressLineNumbers/>
              <w:contextualSpacing/>
              <w:rPr>
                <w:sz w:val="12"/>
                <w:szCs w:val="12"/>
              </w:rPr>
            </w:pPr>
            <w:r w:rsidRPr="00FB0E4D">
              <w:rPr>
                <w:sz w:val="12"/>
                <w:szCs w:val="12"/>
              </w:rPr>
              <w:t xml:space="preserve"> </w:t>
            </w:r>
          </w:p>
        </w:tc>
        <w:tc>
          <w:tcPr>
            <w:tcW w:w="2852" w:type="dxa"/>
            <w:tcBorders>
              <w:top w:val="single" w:sz="4" w:space="0" w:color="auto"/>
              <w:bottom w:val="single" w:sz="4" w:space="0" w:color="auto"/>
            </w:tcBorders>
          </w:tcPr>
          <w:p w14:paraId="7FC4AF93" w14:textId="047458AA" w:rsidR="002F61CD" w:rsidRPr="004E1CBC" w:rsidRDefault="002F61CD" w:rsidP="008668DA">
            <w:pPr>
              <w:rPr>
                <w:b/>
                <w:sz w:val="24"/>
                <w:szCs w:val="24"/>
              </w:rPr>
            </w:pPr>
          </w:p>
        </w:tc>
      </w:tr>
      <w:tr w:rsidR="00906CDB" w:rsidRPr="00C5526D" w14:paraId="252F69DB" w14:textId="77777777" w:rsidTr="00000CD0">
        <w:trPr>
          <w:trHeight w:hRule="exact" w:val="72"/>
        </w:trPr>
        <w:tc>
          <w:tcPr>
            <w:tcW w:w="3345" w:type="dxa"/>
            <w:tcBorders>
              <w:top w:val="single" w:sz="6" w:space="0" w:color="auto"/>
              <w:left w:val="single" w:sz="6" w:space="0" w:color="auto"/>
              <w:bottom w:val="single" w:sz="6" w:space="0" w:color="auto"/>
              <w:right w:val="single" w:sz="6" w:space="0" w:color="auto"/>
            </w:tcBorders>
            <w:shd w:val="pct10" w:color="auto" w:fill="auto"/>
          </w:tcPr>
          <w:p w14:paraId="40266DE3" w14:textId="77777777" w:rsidR="00906CDB" w:rsidRPr="00C5526D" w:rsidDel="00A07477" w:rsidRDefault="00906CDB" w:rsidP="00906CDB">
            <w:pPr>
              <w:rPr>
                <w:sz w:val="24"/>
                <w:szCs w:val="24"/>
              </w:rPr>
            </w:pPr>
          </w:p>
        </w:tc>
        <w:tc>
          <w:tcPr>
            <w:tcW w:w="8433" w:type="dxa"/>
            <w:tcBorders>
              <w:top w:val="single" w:sz="6" w:space="0" w:color="auto"/>
              <w:left w:val="single" w:sz="6" w:space="0" w:color="auto"/>
              <w:bottom w:val="single" w:sz="6" w:space="0" w:color="auto"/>
              <w:right w:val="single" w:sz="6" w:space="0" w:color="auto"/>
            </w:tcBorders>
            <w:shd w:val="pct10" w:color="auto" w:fill="auto"/>
          </w:tcPr>
          <w:p w14:paraId="1D527F06" w14:textId="77777777" w:rsidR="00906CDB" w:rsidRPr="00C5526D" w:rsidRDefault="00906CDB" w:rsidP="00906CDB">
            <w:pPr>
              <w:rPr>
                <w:sz w:val="24"/>
                <w:szCs w:val="24"/>
              </w:rPr>
            </w:pPr>
          </w:p>
        </w:tc>
        <w:tc>
          <w:tcPr>
            <w:tcW w:w="2852" w:type="dxa"/>
            <w:tcBorders>
              <w:top w:val="single" w:sz="6" w:space="0" w:color="auto"/>
              <w:left w:val="single" w:sz="6" w:space="0" w:color="auto"/>
              <w:bottom w:val="single" w:sz="6" w:space="0" w:color="auto"/>
              <w:right w:val="single" w:sz="6" w:space="0" w:color="auto"/>
            </w:tcBorders>
            <w:shd w:val="pct10" w:color="auto" w:fill="auto"/>
          </w:tcPr>
          <w:p w14:paraId="00DFCFB1" w14:textId="77777777" w:rsidR="00906CDB" w:rsidRPr="00C5526D" w:rsidDel="00A07477" w:rsidRDefault="00906CDB" w:rsidP="00906CDB">
            <w:pPr>
              <w:rPr>
                <w:sz w:val="24"/>
                <w:szCs w:val="24"/>
              </w:rPr>
            </w:pPr>
          </w:p>
        </w:tc>
      </w:tr>
      <w:tr w:rsidR="00906CDB" w:rsidRPr="00C5526D" w14:paraId="471722F2" w14:textId="77777777" w:rsidTr="00615E89">
        <w:trPr>
          <w:trHeight w:val="282"/>
        </w:trPr>
        <w:tc>
          <w:tcPr>
            <w:tcW w:w="3345" w:type="dxa"/>
            <w:tcBorders>
              <w:top w:val="single" w:sz="6" w:space="0" w:color="auto"/>
              <w:left w:val="single" w:sz="6" w:space="0" w:color="auto"/>
              <w:bottom w:val="single" w:sz="6" w:space="0" w:color="auto"/>
            </w:tcBorders>
          </w:tcPr>
          <w:p w14:paraId="26FCC503" w14:textId="77777777" w:rsidR="00906CDB" w:rsidRPr="00B97592" w:rsidRDefault="00906CDB" w:rsidP="00615E89">
            <w:pPr>
              <w:pStyle w:val="Heading4"/>
              <w:keepNext w:val="0"/>
              <w:rPr>
                <w:b w:val="0"/>
                <w:sz w:val="12"/>
                <w:szCs w:val="12"/>
              </w:rPr>
            </w:pPr>
            <w:r w:rsidRPr="00C5526D">
              <w:rPr>
                <w:sz w:val="24"/>
                <w:szCs w:val="24"/>
              </w:rPr>
              <w:t>ADJOURNMENT</w:t>
            </w:r>
          </w:p>
        </w:tc>
        <w:tc>
          <w:tcPr>
            <w:tcW w:w="8433" w:type="dxa"/>
            <w:tcBorders>
              <w:top w:val="single" w:sz="6" w:space="0" w:color="auto"/>
              <w:bottom w:val="single" w:sz="6" w:space="0" w:color="auto"/>
            </w:tcBorders>
          </w:tcPr>
          <w:p w14:paraId="4A1EC9E3" w14:textId="7EA1A821" w:rsidR="000155C7" w:rsidRDefault="00906CDB" w:rsidP="00906CDB">
            <w:pPr>
              <w:tabs>
                <w:tab w:val="left" w:pos="3860"/>
              </w:tabs>
              <w:rPr>
                <w:sz w:val="24"/>
                <w:szCs w:val="24"/>
              </w:rPr>
            </w:pPr>
            <w:r w:rsidRPr="004F0428">
              <w:rPr>
                <w:sz w:val="24"/>
                <w:szCs w:val="24"/>
              </w:rPr>
              <w:t xml:space="preserve">The meeting was adjourned </w:t>
            </w:r>
            <w:r w:rsidRPr="009D771D">
              <w:rPr>
                <w:sz w:val="24"/>
                <w:szCs w:val="24"/>
              </w:rPr>
              <w:t>at</w:t>
            </w:r>
            <w:r w:rsidR="008C542D" w:rsidRPr="009D771D">
              <w:rPr>
                <w:sz w:val="24"/>
                <w:szCs w:val="24"/>
              </w:rPr>
              <w:t xml:space="preserve"> </w:t>
            </w:r>
            <w:r w:rsidR="00FB0E4D" w:rsidRPr="009D771D">
              <w:rPr>
                <w:sz w:val="24"/>
                <w:szCs w:val="24"/>
              </w:rPr>
              <w:t>10:0</w:t>
            </w:r>
            <w:r w:rsidR="00353E7A" w:rsidRPr="009D771D">
              <w:rPr>
                <w:sz w:val="24"/>
                <w:szCs w:val="24"/>
              </w:rPr>
              <w:t>2</w:t>
            </w:r>
            <w:r w:rsidR="009F510C" w:rsidRPr="009D771D">
              <w:rPr>
                <w:sz w:val="24"/>
                <w:szCs w:val="24"/>
              </w:rPr>
              <w:t xml:space="preserve"> a</w:t>
            </w:r>
            <w:r w:rsidR="00FE4D1E" w:rsidRPr="009D771D">
              <w:rPr>
                <w:sz w:val="24"/>
                <w:szCs w:val="24"/>
              </w:rPr>
              <w:t>.m.</w:t>
            </w:r>
          </w:p>
          <w:p w14:paraId="1A33D7BB" w14:textId="77777777" w:rsidR="00887378" w:rsidRPr="002E5522" w:rsidRDefault="00887378" w:rsidP="00906CDB">
            <w:pPr>
              <w:tabs>
                <w:tab w:val="left" w:pos="3860"/>
              </w:tabs>
              <w:rPr>
                <w:sz w:val="12"/>
                <w:szCs w:val="12"/>
              </w:rPr>
            </w:pPr>
          </w:p>
        </w:tc>
        <w:tc>
          <w:tcPr>
            <w:tcW w:w="2852" w:type="dxa"/>
            <w:tcBorders>
              <w:top w:val="single" w:sz="6" w:space="0" w:color="auto"/>
              <w:bottom w:val="single" w:sz="6" w:space="0" w:color="auto"/>
              <w:right w:val="single" w:sz="6" w:space="0" w:color="auto"/>
            </w:tcBorders>
          </w:tcPr>
          <w:p w14:paraId="51E7DD06" w14:textId="77777777" w:rsidR="00906CDB" w:rsidRPr="00C5526D" w:rsidRDefault="00906CDB" w:rsidP="00906CDB">
            <w:pPr>
              <w:rPr>
                <w:color w:val="FF0000"/>
                <w:sz w:val="24"/>
                <w:szCs w:val="24"/>
              </w:rPr>
            </w:pPr>
          </w:p>
        </w:tc>
      </w:tr>
      <w:tr w:rsidR="00906CDB" w:rsidRPr="00C5526D" w14:paraId="7F46C473" w14:textId="77777777" w:rsidTr="00000CD0">
        <w:trPr>
          <w:trHeight w:hRule="exact" w:val="72"/>
        </w:trPr>
        <w:tc>
          <w:tcPr>
            <w:tcW w:w="3345" w:type="dxa"/>
            <w:tcBorders>
              <w:top w:val="single" w:sz="4" w:space="0" w:color="auto"/>
              <w:left w:val="single" w:sz="4" w:space="0" w:color="auto"/>
              <w:bottom w:val="single" w:sz="6" w:space="0" w:color="auto"/>
            </w:tcBorders>
            <w:shd w:val="pct10" w:color="auto" w:fill="auto"/>
          </w:tcPr>
          <w:p w14:paraId="5DA469BD" w14:textId="77777777" w:rsidR="00906CDB" w:rsidRPr="00C5526D" w:rsidRDefault="00906CDB" w:rsidP="00906CDB">
            <w:pPr>
              <w:rPr>
                <w:sz w:val="24"/>
                <w:szCs w:val="24"/>
              </w:rPr>
            </w:pPr>
          </w:p>
        </w:tc>
        <w:tc>
          <w:tcPr>
            <w:tcW w:w="8433" w:type="dxa"/>
            <w:tcBorders>
              <w:top w:val="single" w:sz="4" w:space="0" w:color="auto"/>
              <w:bottom w:val="single" w:sz="6" w:space="0" w:color="auto"/>
            </w:tcBorders>
            <w:shd w:val="pct10" w:color="auto" w:fill="auto"/>
          </w:tcPr>
          <w:p w14:paraId="077970F9" w14:textId="77777777" w:rsidR="00906CDB" w:rsidRPr="00C5526D" w:rsidRDefault="00906CDB" w:rsidP="00906CDB">
            <w:pPr>
              <w:rPr>
                <w:sz w:val="24"/>
                <w:szCs w:val="24"/>
              </w:rPr>
            </w:pPr>
          </w:p>
        </w:tc>
        <w:tc>
          <w:tcPr>
            <w:tcW w:w="2852" w:type="dxa"/>
            <w:tcBorders>
              <w:top w:val="single" w:sz="4" w:space="0" w:color="auto"/>
              <w:bottom w:val="single" w:sz="6" w:space="0" w:color="auto"/>
              <w:right w:val="single" w:sz="4" w:space="0" w:color="auto"/>
            </w:tcBorders>
            <w:shd w:val="pct10" w:color="auto" w:fill="auto"/>
          </w:tcPr>
          <w:p w14:paraId="58EFB6DB" w14:textId="77777777" w:rsidR="00906CDB" w:rsidRPr="00C5526D" w:rsidRDefault="00906CDB" w:rsidP="00906CDB">
            <w:pPr>
              <w:rPr>
                <w:sz w:val="24"/>
                <w:szCs w:val="24"/>
              </w:rPr>
            </w:pPr>
          </w:p>
        </w:tc>
      </w:tr>
    </w:tbl>
    <w:p w14:paraId="58EB6843" w14:textId="77777777" w:rsidR="00887378" w:rsidRDefault="00887378" w:rsidP="00B52FA0">
      <w:pPr>
        <w:jc w:val="both"/>
        <w:rPr>
          <w:sz w:val="24"/>
          <w:szCs w:val="24"/>
        </w:rPr>
      </w:pPr>
    </w:p>
    <w:p w14:paraId="5A0BAF2D" w14:textId="77777777" w:rsidR="00201D4B" w:rsidRDefault="005458E2" w:rsidP="00B52FA0">
      <w:pPr>
        <w:jc w:val="both"/>
        <w:rPr>
          <w:sz w:val="24"/>
          <w:szCs w:val="24"/>
        </w:rPr>
      </w:pPr>
      <w:r w:rsidRPr="00C5526D">
        <w:rPr>
          <w:sz w:val="24"/>
          <w:szCs w:val="24"/>
        </w:rPr>
        <w:t>R</w:t>
      </w:r>
      <w:r w:rsidR="003C67FB" w:rsidRPr="00C5526D">
        <w:rPr>
          <w:sz w:val="24"/>
          <w:szCs w:val="24"/>
        </w:rPr>
        <w:t>espectfully submitted by:</w:t>
      </w:r>
      <w:r w:rsidR="003C67FB" w:rsidRPr="00C5526D">
        <w:rPr>
          <w:sz w:val="24"/>
          <w:szCs w:val="24"/>
        </w:rPr>
        <w:tab/>
      </w:r>
      <w:r w:rsidR="003C67FB" w:rsidRPr="00C5526D">
        <w:rPr>
          <w:sz w:val="24"/>
          <w:szCs w:val="24"/>
        </w:rPr>
        <w:tab/>
      </w:r>
      <w:r w:rsidR="003C67FB" w:rsidRPr="00C5526D">
        <w:rPr>
          <w:sz w:val="24"/>
          <w:szCs w:val="24"/>
        </w:rPr>
        <w:tab/>
      </w:r>
      <w:r w:rsidR="003C67FB" w:rsidRPr="00C5526D">
        <w:rPr>
          <w:sz w:val="24"/>
          <w:szCs w:val="24"/>
        </w:rPr>
        <w:tab/>
      </w:r>
      <w:r w:rsidR="003C67FB" w:rsidRPr="00C5526D">
        <w:rPr>
          <w:sz w:val="24"/>
          <w:szCs w:val="24"/>
        </w:rPr>
        <w:tab/>
      </w:r>
      <w:r w:rsidR="003C67FB" w:rsidRPr="00C5526D">
        <w:rPr>
          <w:sz w:val="24"/>
          <w:szCs w:val="24"/>
        </w:rPr>
        <w:tab/>
      </w:r>
      <w:r w:rsidR="003C67FB" w:rsidRPr="00C5526D">
        <w:rPr>
          <w:sz w:val="24"/>
          <w:szCs w:val="24"/>
        </w:rPr>
        <w:tab/>
      </w:r>
      <w:r w:rsidR="000E5899" w:rsidRPr="00C5526D">
        <w:rPr>
          <w:sz w:val="24"/>
          <w:szCs w:val="24"/>
        </w:rPr>
        <w:t>APPROVED BY:</w:t>
      </w:r>
    </w:p>
    <w:p w14:paraId="0D4C2D37" w14:textId="6F189AFC" w:rsidR="004E611F" w:rsidRPr="00C5526D" w:rsidRDefault="004B3B50">
      <w:pPr>
        <w:pStyle w:val="Header"/>
        <w:tabs>
          <w:tab w:val="clear" w:pos="4320"/>
          <w:tab w:val="clear" w:pos="8640"/>
        </w:tabs>
        <w:rPr>
          <w:rFonts w:ascii="Garamond" w:hAnsi="Garamond"/>
          <w:sz w:val="24"/>
          <w:szCs w:val="24"/>
        </w:rPr>
      </w:pPr>
      <w:r w:rsidRPr="00C5526D">
        <w:rPr>
          <w:rFonts w:ascii="Garamond" w:hAnsi="Garamond"/>
          <w:sz w:val="24"/>
          <w:szCs w:val="24"/>
        </w:rPr>
        <w:t>Malou Balones</w:t>
      </w:r>
      <w:r w:rsidR="004E611F" w:rsidRPr="00C5526D">
        <w:rPr>
          <w:rFonts w:ascii="Garamond" w:hAnsi="Garamond"/>
          <w:i/>
          <w:sz w:val="24"/>
          <w:szCs w:val="24"/>
        </w:rPr>
        <w:t xml:space="preserve">, </w:t>
      </w:r>
      <w:r w:rsidR="000F4C4A">
        <w:rPr>
          <w:rFonts w:ascii="Garamond" w:hAnsi="Garamond"/>
          <w:i/>
          <w:sz w:val="24"/>
          <w:szCs w:val="24"/>
        </w:rPr>
        <w:t>Board Specialist</w:t>
      </w:r>
      <w:r w:rsidR="00DC2B1E">
        <w:rPr>
          <w:rFonts w:ascii="Garamond" w:hAnsi="Garamond"/>
          <w:i/>
          <w:sz w:val="24"/>
          <w:szCs w:val="24"/>
        </w:rPr>
        <w:t xml:space="preserve"> III</w:t>
      </w:r>
      <w:r w:rsidRPr="00C5526D">
        <w:rPr>
          <w:rFonts w:ascii="Garamond" w:hAnsi="Garamond"/>
          <w:i/>
          <w:sz w:val="24"/>
          <w:szCs w:val="24"/>
        </w:rPr>
        <w:t>, Board Services</w:t>
      </w:r>
      <w:r w:rsidR="000F4C4A">
        <w:rPr>
          <w:rFonts w:ascii="Garamond" w:hAnsi="Garamond"/>
          <w:sz w:val="24"/>
          <w:szCs w:val="24"/>
        </w:rPr>
        <w:tab/>
        <w:t xml:space="preserve">                           </w:t>
      </w:r>
      <w:r w:rsidR="006429E6">
        <w:rPr>
          <w:rFonts w:ascii="Garamond" w:hAnsi="Garamond"/>
          <w:sz w:val="24"/>
          <w:szCs w:val="24"/>
        </w:rPr>
        <w:tab/>
      </w:r>
      <w:r w:rsidR="00DC2B1E">
        <w:rPr>
          <w:rFonts w:ascii="Garamond" w:hAnsi="Garamond"/>
          <w:sz w:val="24"/>
          <w:szCs w:val="24"/>
        </w:rPr>
        <w:t>Tara Ficek</w:t>
      </w:r>
      <w:r w:rsidR="000F4C4A" w:rsidRPr="00C5526D">
        <w:rPr>
          <w:rFonts w:ascii="Garamond" w:hAnsi="Garamond"/>
          <w:sz w:val="24"/>
          <w:szCs w:val="24"/>
        </w:rPr>
        <w:t>,</w:t>
      </w:r>
      <w:r w:rsidR="00DC2B1E">
        <w:rPr>
          <w:rFonts w:ascii="Garamond" w:hAnsi="Garamond"/>
          <w:sz w:val="24"/>
          <w:szCs w:val="24"/>
        </w:rPr>
        <w:t xml:space="preserve"> </w:t>
      </w:r>
      <w:r w:rsidR="00DC2B1E" w:rsidRPr="00834EED">
        <w:rPr>
          <w:rFonts w:ascii="Garamond" w:hAnsi="Garamond"/>
          <w:i/>
          <w:sz w:val="24"/>
          <w:szCs w:val="24"/>
        </w:rPr>
        <w:t>MPH</w:t>
      </w:r>
      <w:r w:rsidR="00DC2B1E">
        <w:rPr>
          <w:rFonts w:ascii="Garamond" w:hAnsi="Garamond"/>
          <w:sz w:val="24"/>
          <w:szCs w:val="24"/>
        </w:rPr>
        <w:t>,</w:t>
      </w:r>
      <w:r w:rsidR="000F4C4A" w:rsidRPr="00C5526D">
        <w:rPr>
          <w:rFonts w:ascii="Garamond" w:hAnsi="Garamond"/>
          <w:sz w:val="24"/>
          <w:szCs w:val="24"/>
        </w:rPr>
        <w:t xml:space="preserve"> </w:t>
      </w:r>
      <w:r w:rsidR="000F4C4A" w:rsidRPr="00C5526D">
        <w:rPr>
          <w:rFonts w:ascii="Garamond" w:hAnsi="Garamond"/>
          <w:i/>
          <w:sz w:val="24"/>
          <w:szCs w:val="24"/>
        </w:rPr>
        <w:t>Cha</w:t>
      </w:r>
      <w:r w:rsidR="000F4C4A">
        <w:rPr>
          <w:rFonts w:ascii="Garamond" w:hAnsi="Garamond"/>
          <w:i/>
          <w:sz w:val="24"/>
          <w:szCs w:val="24"/>
        </w:rPr>
        <w:t>ir</w:t>
      </w:r>
      <w:r w:rsidR="000F4C4A" w:rsidRPr="003D107F">
        <w:rPr>
          <w:rFonts w:ascii="Garamond" w:hAnsi="Garamond"/>
          <w:i/>
          <w:sz w:val="24"/>
          <w:szCs w:val="24"/>
        </w:rPr>
        <w:t>:</w:t>
      </w:r>
      <w:r w:rsidR="003D107F" w:rsidRPr="003D107F">
        <w:rPr>
          <w:rFonts w:ascii="Garamond" w:hAnsi="Garamond"/>
          <w:i/>
          <w:sz w:val="24"/>
          <w:szCs w:val="24"/>
        </w:rPr>
        <w:t>person</w:t>
      </w:r>
      <w:r w:rsidR="003A7171" w:rsidRPr="00C5526D">
        <w:rPr>
          <w:rFonts w:ascii="Garamond" w:hAnsi="Garamond"/>
          <w:sz w:val="24"/>
          <w:szCs w:val="24"/>
        </w:rPr>
        <w:t>______________</w:t>
      </w:r>
      <w:r w:rsidR="003D107F">
        <w:rPr>
          <w:rFonts w:ascii="Garamond" w:hAnsi="Garamond"/>
          <w:sz w:val="24"/>
          <w:szCs w:val="24"/>
        </w:rPr>
        <w:t>_____________</w:t>
      </w:r>
    </w:p>
    <w:p w14:paraId="3E6F3E9E" w14:textId="77777777" w:rsidR="00D8661E" w:rsidRPr="00C5526D" w:rsidRDefault="000F4C4A">
      <w:pPr>
        <w:pStyle w:val="Header"/>
        <w:tabs>
          <w:tab w:val="clear" w:pos="4320"/>
          <w:tab w:val="clear" w:pos="8640"/>
        </w:tabs>
        <w:rPr>
          <w:rFonts w:ascii="Garamond" w:hAnsi="Garamond"/>
          <w:i/>
          <w:sz w:val="24"/>
          <w:szCs w:val="24"/>
        </w:rPr>
      </w:pPr>
      <w:r>
        <w:rPr>
          <w:rFonts w:ascii="Garamond" w:hAnsi="Garamond"/>
          <w:sz w:val="24"/>
          <w:szCs w:val="24"/>
        </w:rPr>
        <w:t>Victor Rodriguez</w:t>
      </w:r>
      <w:r w:rsidR="004B3B50" w:rsidRPr="00C5526D">
        <w:rPr>
          <w:rFonts w:ascii="Garamond" w:hAnsi="Garamond"/>
          <w:i/>
          <w:sz w:val="24"/>
          <w:szCs w:val="24"/>
        </w:rPr>
        <w:t xml:space="preserve">, </w:t>
      </w:r>
      <w:r>
        <w:rPr>
          <w:rFonts w:ascii="Garamond" w:hAnsi="Garamond"/>
          <w:i/>
          <w:sz w:val="24"/>
          <w:szCs w:val="24"/>
        </w:rPr>
        <w:t>Board Specialist</w:t>
      </w:r>
      <w:r w:rsidR="00DC2B1E">
        <w:rPr>
          <w:rFonts w:ascii="Garamond" w:hAnsi="Garamond"/>
          <w:i/>
          <w:sz w:val="24"/>
          <w:szCs w:val="24"/>
        </w:rPr>
        <w:t xml:space="preserve"> II</w:t>
      </w:r>
      <w:r w:rsidR="004B3B50" w:rsidRPr="00C5526D">
        <w:rPr>
          <w:rFonts w:ascii="Garamond" w:hAnsi="Garamond"/>
          <w:i/>
          <w:sz w:val="24"/>
          <w:szCs w:val="24"/>
        </w:rPr>
        <w:t>, Board Services</w:t>
      </w:r>
      <w:r w:rsidR="00033EDB" w:rsidRPr="00C5526D">
        <w:rPr>
          <w:rFonts w:ascii="Garamond" w:hAnsi="Garamond"/>
          <w:sz w:val="24"/>
          <w:szCs w:val="24"/>
        </w:rPr>
        <w:tab/>
      </w:r>
      <w:r w:rsidR="00033EDB" w:rsidRPr="00C5526D">
        <w:rPr>
          <w:rFonts w:ascii="Garamond" w:hAnsi="Garamond"/>
          <w:sz w:val="24"/>
          <w:szCs w:val="24"/>
        </w:rPr>
        <w:tab/>
      </w:r>
      <w:r w:rsidR="00033EDB" w:rsidRPr="00C5526D">
        <w:rPr>
          <w:rFonts w:ascii="Garamond" w:hAnsi="Garamond"/>
          <w:sz w:val="24"/>
          <w:szCs w:val="24"/>
        </w:rPr>
        <w:tab/>
      </w:r>
      <w:r w:rsidR="00033EDB" w:rsidRPr="00C5526D">
        <w:rPr>
          <w:rFonts w:ascii="Garamond" w:hAnsi="Garamond"/>
          <w:sz w:val="24"/>
          <w:szCs w:val="24"/>
        </w:rPr>
        <w:tab/>
      </w:r>
      <w:r w:rsidR="004B3B50" w:rsidRPr="00C5526D">
        <w:rPr>
          <w:rFonts w:ascii="Garamond" w:hAnsi="Garamond"/>
          <w:sz w:val="24"/>
          <w:szCs w:val="24"/>
        </w:rPr>
        <w:t xml:space="preserve"> </w:t>
      </w:r>
    </w:p>
    <w:p w14:paraId="4CC2109C" w14:textId="51461FCF" w:rsidR="004E611F" w:rsidRDefault="004B3B50" w:rsidP="004B3B50">
      <w:pPr>
        <w:pStyle w:val="Header"/>
        <w:tabs>
          <w:tab w:val="clear" w:pos="4320"/>
          <w:tab w:val="clear" w:pos="8640"/>
        </w:tabs>
      </w:pPr>
      <w:r w:rsidRPr="00C5526D">
        <w:rPr>
          <w:rFonts w:ascii="Garamond" w:hAnsi="Garamond"/>
          <w:sz w:val="24"/>
          <w:szCs w:val="24"/>
        </w:rPr>
        <w:t>Linda Merkens</w:t>
      </w:r>
      <w:r w:rsidRPr="00C5526D">
        <w:rPr>
          <w:rFonts w:ascii="Garamond" w:hAnsi="Garamond"/>
          <w:i/>
          <w:sz w:val="24"/>
          <w:szCs w:val="24"/>
        </w:rPr>
        <w:t xml:space="preserve">, </w:t>
      </w:r>
      <w:r w:rsidR="000F4C4A">
        <w:rPr>
          <w:rFonts w:ascii="Garamond" w:hAnsi="Garamond"/>
          <w:i/>
          <w:sz w:val="24"/>
          <w:szCs w:val="24"/>
        </w:rPr>
        <w:t xml:space="preserve">Senior </w:t>
      </w:r>
      <w:r w:rsidRPr="00C5526D">
        <w:rPr>
          <w:rFonts w:ascii="Garamond" w:hAnsi="Garamond"/>
          <w:i/>
          <w:sz w:val="24"/>
          <w:szCs w:val="24"/>
        </w:rPr>
        <w:t>Manager, Board Services</w:t>
      </w:r>
      <w:r w:rsidRPr="00C5526D">
        <w:rPr>
          <w:rFonts w:ascii="Garamond" w:hAnsi="Garamond"/>
          <w:i/>
          <w:sz w:val="24"/>
          <w:szCs w:val="24"/>
        </w:rPr>
        <w:tab/>
      </w:r>
      <w:r w:rsidRPr="00C5526D">
        <w:rPr>
          <w:rFonts w:ascii="Garamond" w:hAnsi="Garamond"/>
          <w:i/>
          <w:sz w:val="24"/>
          <w:szCs w:val="24"/>
        </w:rPr>
        <w:tab/>
      </w:r>
      <w:r w:rsidRPr="00C5526D">
        <w:rPr>
          <w:rFonts w:ascii="Garamond" w:hAnsi="Garamond"/>
          <w:i/>
          <w:sz w:val="24"/>
          <w:szCs w:val="24"/>
        </w:rPr>
        <w:tab/>
      </w:r>
      <w:r w:rsidRPr="00C5526D">
        <w:rPr>
          <w:rFonts w:ascii="Garamond" w:hAnsi="Garamond"/>
          <w:i/>
          <w:sz w:val="24"/>
          <w:szCs w:val="24"/>
        </w:rPr>
        <w:tab/>
      </w:r>
      <w:r w:rsidRPr="00C5526D">
        <w:rPr>
          <w:rFonts w:ascii="Garamond" w:hAnsi="Garamond"/>
          <w:i/>
          <w:sz w:val="24"/>
          <w:szCs w:val="24"/>
        </w:rPr>
        <w:tab/>
      </w:r>
      <w:r w:rsidRPr="00C5526D">
        <w:rPr>
          <w:rFonts w:ascii="Garamond" w:hAnsi="Garamond"/>
          <w:sz w:val="24"/>
          <w:szCs w:val="24"/>
        </w:rPr>
        <w:t xml:space="preserve"> </w:t>
      </w:r>
      <w:r w:rsidR="000E5899" w:rsidRPr="00C5526D">
        <w:rPr>
          <w:rFonts w:ascii="Garamond" w:hAnsi="Garamond"/>
          <w:sz w:val="24"/>
          <w:szCs w:val="24"/>
        </w:rPr>
        <w:t xml:space="preserve">Date Signed: </w:t>
      </w:r>
      <w:r w:rsidR="004E611F" w:rsidRPr="00C5526D">
        <w:rPr>
          <w:rFonts w:ascii="Garamond" w:hAnsi="Garamond"/>
          <w:sz w:val="24"/>
          <w:szCs w:val="24"/>
        </w:rPr>
        <w:t>______</w:t>
      </w:r>
      <w:r w:rsidR="003A7171" w:rsidRPr="00C5526D">
        <w:rPr>
          <w:rFonts w:ascii="Garamond" w:hAnsi="Garamond"/>
          <w:sz w:val="24"/>
          <w:szCs w:val="24"/>
        </w:rPr>
        <w:t>____</w:t>
      </w:r>
      <w:r w:rsidR="003A7171">
        <w:rPr>
          <w:rFonts w:ascii="Garamond" w:hAnsi="Garamond"/>
          <w:sz w:val="24"/>
          <w:szCs w:val="24"/>
        </w:rPr>
        <w:t>______________</w:t>
      </w:r>
      <w:r w:rsidR="004E611F">
        <w:rPr>
          <w:rFonts w:ascii="Garamond" w:hAnsi="Garamond"/>
          <w:sz w:val="24"/>
          <w:szCs w:val="24"/>
        </w:rPr>
        <w:t>___________</w:t>
      </w:r>
    </w:p>
    <w:sectPr w:rsidR="004E611F" w:rsidSect="00BE352C">
      <w:footerReference w:type="default" r:id="rId17"/>
      <w:footerReference w:type="first" r:id="rId18"/>
      <w:type w:val="continuous"/>
      <w:pgSz w:w="15840" w:h="12240" w:orient="landscape" w:code="1"/>
      <w:pgMar w:top="864" w:right="720" w:bottom="864"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1C0F" w14:textId="77777777" w:rsidR="00812E2B" w:rsidRDefault="00812E2B">
      <w:r>
        <w:separator/>
      </w:r>
    </w:p>
  </w:endnote>
  <w:endnote w:type="continuationSeparator" w:id="0">
    <w:p w14:paraId="4E7419BD" w14:textId="77777777" w:rsidR="00812E2B" w:rsidRDefault="0081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2246" w14:textId="77777777" w:rsidR="00812E2B" w:rsidRPr="0079189B" w:rsidRDefault="00812E2B">
    <w:pPr>
      <w:pStyle w:val="Footer"/>
      <w:rPr>
        <w:sz w:val="16"/>
      </w:rPr>
    </w:pPr>
    <w:r>
      <w:rPr>
        <w:noProof/>
        <w:sz w:val="16"/>
      </w:rPr>
      <mc:AlternateContent>
        <mc:Choice Requires="wps">
          <w:drawing>
            <wp:anchor distT="0" distB="0" distL="114300" distR="114300" simplePos="0" relativeHeight="251658240" behindDoc="0" locked="0" layoutInCell="1" allowOverlap="1" wp14:anchorId="66E81BA0" wp14:editId="7178B9E4">
              <wp:simplePos x="0" y="0"/>
              <wp:positionH relativeFrom="column">
                <wp:posOffset>1651635</wp:posOffset>
              </wp:positionH>
              <wp:positionV relativeFrom="paragraph">
                <wp:posOffset>48260</wp:posOffset>
              </wp:positionV>
              <wp:extent cx="58293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C7724" w14:textId="7856290A" w:rsidR="00812E2B" w:rsidRPr="007B13C6" w:rsidRDefault="00CB55C8" w:rsidP="00594719">
                          <w:pPr>
                            <w:jc w:val="center"/>
                            <w:rPr>
                              <w:rFonts w:ascii="Arial Black" w:hAnsi="Arial Black"/>
                              <w:b/>
                              <w:sz w:val="32"/>
                              <w:szCs w:val="32"/>
                            </w:rPr>
                          </w:pPr>
                          <w:r>
                            <w:rPr>
                              <w:rFonts w:ascii="Arial Black" w:hAnsi="Arial Black"/>
                              <w:b/>
                              <w:sz w:val="32"/>
                              <w:szCs w:val="32"/>
                            </w:rPr>
                            <w:t>APPROVED</w:t>
                          </w:r>
                        </w:p>
                        <w:p w14:paraId="445357E6" w14:textId="77777777" w:rsidR="00812E2B" w:rsidRPr="00594719" w:rsidRDefault="00812E2B" w:rsidP="00594719">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1BA0" id="_x0000_t202" coordsize="21600,21600" o:spt="202" path="m,l,21600r21600,l21600,xe">
              <v:stroke joinstyle="miter"/>
              <v:path gradientshapeok="t" o:connecttype="rect"/>
            </v:shapetype>
            <v:shape id="Text Box 4" o:spid="_x0000_s1027" type="#_x0000_t202" style="position:absolute;margin-left:130.05pt;margin-top:3.8pt;width:45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I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" filled="f" stroked="f">
              <v:textbox>
                <w:txbxContent>
                  <w:p w14:paraId="265C7724" w14:textId="7856290A" w:rsidR="00812E2B" w:rsidRPr="007B13C6" w:rsidRDefault="00CB55C8" w:rsidP="00594719">
                    <w:pPr>
                      <w:jc w:val="center"/>
                      <w:rPr>
                        <w:rFonts w:ascii="Arial Black" w:hAnsi="Arial Black"/>
                        <w:b/>
                        <w:sz w:val="32"/>
                        <w:szCs w:val="32"/>
                      </w:rPr>
                    </w:pPr>
                    <w:r>
                      <w:rPr>
                        <w:rFonts w:ascii="Arial Black" w:hAnsi="Arial Black"/>
                        <w:b/>
                        <w:sz w:val="32"/>
                        <w:szCs w:val="32"/>
                      </w:rPr>
                      <w:t>APPROVED</w:t>
                    </w:r>
                  </w:p>
                  <w:p w14:paraId="445357E6" w14:textId="77777777" w:rsidR="00812E2B" w:rsidRPr="00594719" w:rsidRDefault="00812E2B" w:rsidP="00594719">
                    <w:pPr>
                      <w:rPr>
                        <w:szCs w:val="32"/>
                      </w:rPr>
                    </w:pPr>
                  </w:p>
                </w:txbxContent>
              </v:textbox>
            </v:shape>
          </w:pict>
        </mc:Fallback>
      </mc:AlternateContent>
    </w:r>
    <w:r w:rsidRPr="0079189B">
      <w:rPr>
        <w:sz w:val="16"/>
      </w:rPr>
      <w:t>Children’s Health Consultant Advisory Committee (CHCAC)</w:t>
    </w:r>
    <w:r w:rsidRPr="0079189B">
      <w:rPr>
        <w:sz w:val="16"/>
      </w:rPr>
      <w:tab/>
    </w:r>
    <w:r w:rsidRPr="0079189B">
      <w:rPr>
        <w:sz w:val="16"/>
      </w:rPr>
      <w:tab/>
    </w:r>
    <w:r w:rsidRPr="0079189B">
      <w:rPr>
        <w:sz w:val="16"/>
      </w:rPr>
      <w:tab/>
    </w:r>
    <w:r w:rsidRPr="0079189B">
      <w:rPr>
        <w:sz w:val="16"/>
      </w:rPr>
      <w:tab/>
    </w:r>
    <w:r w:rsidRPr="0079189B">
      <w:rPr>
        <w:sz w:val="16"/>
      </w:rPr>
      <w:tab/>
    </w:r>
    <w:r w:rsidRPr="0079189B">
      <w:rPr>
        <w:sz w:val="16"/>
      </w:rPr>
      <w:tab/>
    </w:r>
    <w:r w:rsidRPr="0079189B">
      <w:rPr>
        <w:sz w:val="16"/>
      </w:rPr>
      <w:tab/>
    </w:r>
  </w:p>
  <w:p w14:paraId="786ACDAA" w14:textId="606327BD" w:rsidR="00812E2B" w:rsidRPr="0002327D" w:rsidRDefault="00744551">
    <w:pPr>
      <w:pStyle w:val="Footer"/>
      <w:rPr>
        <w:sz w:val="16"/>
        <w:szCs w:val="16"/>
      </w:rPr>
    </w:pPr>
    <w:r>
      <w:rPr>
        <w:sz w:val="16"/>
        <w:szCs w:val="16"/>
      </w:rPr>
      <w:t>March 16</w:t>
    </w:r>
    <w:r w:rsidR="00812E2B">
      <w:rPr>
        <w:sz w:val="16"/>
        <w:szCs w:val="16"/>
      </w:rPr>
      <w:t xml:space="preserve">, 2021, </w:t>
    </w:r>
    <w:r w:rsidR="00812E2B" w:rsidRPr="004B3B50">
      <w:rPr>
        <w:sz w:val="16"/>
        <w:szCs w:val="16"/>
      </w:rPr>
      <w:t xml:space="preserve">Page </w:t>
    </w:r>
    <w:r w:rsidR="00812E2B" w:rsidRPr="004B3B50">
      <w:rPr>
        <w:b/>
        <w:sz w:val="16"/>
        <w:szCs w:val="16"/>
      </w:rPr>
      <w:fldChar w:fldCharType="begin"/>
    </w:r>
    <w:r w:rsidR="00812E2B" w:rsidRPr="004B3B50">
      <w:rPr>
        <w:b/>
        <w:sz w:val="16"/>
        <w:szCs w:val="16"/>
      </w:rPr>
      <w:instrText xml:space="preserve"> PAGE  \* Arabic  \* MERGEFORMAT </w:instrText>
    </w:r>
    <w:r w:rsidR="00812E2B" w:rsidRPr="004B3B50">
      <w:rPr>
        <w:b/>
        <w:sz w:val="16"/>
        <w:szCs w:val="16"/>
      </w:rPr>
      <w:fldChar w:fldCharType="separate"/>
    </w:r>
    <w:r w:rsidR="00CB55C8">
      <w:rPr>
        <w:b/>
        <w:noProof/>
        <w:sz w:val="16"/>
        <w:szCs w:val="16"/>
      </w:rPr>
      <w:t>3</w:t>
    </w:r>
    <w:r w:rsidR="00812E2B" w:rsidRPr="004B3B50">
      <w:rPr>
        <w:b/>
        <w:sz w:val="16"/>
        <w:szCs w:val="16"/>
      </w:rPr>
      <w:fldChar w:fldCharType="end"/>
    </w:r>
    <w:r w:rsidR="00812E2B" w:rsidRPr="004B3B50">
      <w:rPr>
        <w:sz w:val="16"/>
        <w:szCs w:val="16"/>
      </w:rPr>
      <w:t xml:space="preserve"> of </w:t>
    </w:r>
    <w:r w:rsidR="00812E2B" w:rsidRPr="004B3B50">
      <w:rPr>
        <w:b/>
        <w:sz w:val="16"/>
        <w:szCs w:val="16"/>
      </w:rPr>
      <w:fldChar w:fldCharType="begin"/>
    </w:r>
    <w:r w:rsidR="00812E2B" w:rsidRPr="004B3B50">
      <w:rPr>
        <w:b/>
        <w:sz w:val="16"/>
        <w:szCs w:val="16"/>
      </w:rPr>
      <w:instrText xml:space="preserve"> NUMPAGES  \* Arabic  \* MERGEFORMAT </w:instrText>
    </w:r>
    <w:r w:rsidR="00812E2B" w:rsidRPr="004B3B50">
      <w:rPr>
        <w:b/>
        <w:sz w:val="16"/>
        <w:szCs w:val="16"/>
      </w:rPr>
      <w:fldChar w:fldCharType="separate"/>
    </w:r>
    <w:r w:rsidR="00CB55C8">
      <w:rPr>
        <w:b/>
        <w:noProof/>
        <w:sz w:val="16"/>
        <w:szCs w:val="16"/>
      </w:rPr>
      <w:t>11</w:t>
    </w:r>
    <w:r w:rsidR="00812E2B" w:rsidRPr="004B3B50">
      <w:rPr>
        <w:b/>
        <w:sz w:val="16"/>
        <w:szCs w:val="16"/>
      </w:rPr>
      <w:fldChar w:fldCharType="end"/>
    </w:r>
    <w:r w:rsidR="00812E2B" w:rsidRPr="0002327D">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71B1" w14:textId="77777777" w:rsidR="00812E2B" w:rsidRPr="0079189B" w:rsidRDefault="00812E2B">
    <w:pPr>
      <w:pStyle w:val="Footer"/>
      <w:rPr>
        <w:szCs w:val="16"/>
      </w:rPr>
    </w:pPr>
    <w:r>
      <w:rPr>
        <w:noProof/>
        <w:szCs w:val="16"/>
      </w:rPr>
      <mc:AlternateContent>
        <mc:Choice Requires="wps">
          <w:drawing>
            <wp:anchor distT="0" distB="0" distL="114300" distR="114300" simplePos="0" relativeHeight="251657216" behindDoc="0" locked="0" layoutInCell="1" allowOverlap="1" wp14:anchorId="3F8047D4" wp14:editId="37506E5A">
              <wp:simplePos x="0" y="0"/>
              <wp:positionH relativeFrom="column">
                <wp:posOffset>1537335</wp:posOffset>
              </wp:positionH>
              <wp:positionV relativeFrom="paragraph">
                <wp:posOffset>-151765</wp:posOffset>
              </wp:positionV>
              <wp:extent cx="678751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6FB07" w14:textId="589D6050" w:rsidR="00812E2B" w:rsidRPr="007B13C6" w:rsidRDefault="00CB55C8" w:rsidP="00906CDB">
                          <w:pPr>
                            <w:jc w:val="center"/>
                            <w:rPr>
                              <w:rFonts w:ascii="Arial Black" w:hAnsi="Arial Black"/>
                              <w:b/>
                              <w:sz w:val="32"/>
                              <w:szCs w:val="32"/>
                            </w:rPr>
                          </w:pPr>
                          <w:r>
                            <w:rPr>
                              <w:rFonts w:ascii="Arial Black" w:hAnsi="Arial Black"/>
                              <w:b/>
                              <w:sz w:val="32"/>
                              <w:szCs w:val="32"/>
                            </w:rPr>
                            <w:t>APPROVED</w:t>
                          </w:r>
                        </w:p>
                        <w:p w14:paraId="0A68F923" w14:textId="77777777" w:rsidR="00812E2B" w:rsidRPr="00594719" w:rsidRDefault="00812E2B" w:rsidP="00906CDB">
                          <w:pPr>
                            <w:rPr>
                              <w:szCs w:val="32"/>
                            </w:rPr>
                          </w:pPr>
                        </w:p>
                        <w:p w14:paraId="782A7307" w14:textId="77777777" w:rsidR="00812E2B" w:rsidRPr="00C85633" w:rsidRDefault="00812E2B" w:rsidP="00C85633">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047D4" id="_x0000_t202" coordsize="21600,21600" o:spt="202" path="m,l,21600r21600,l21600,xe">
              <v:stroke joinstyle="miter"/>
              <v:path gradientshapeok="t" o:connecttype="rect"/>
            </v:shapetype>
            <v:shape id="Text Box 3" o:spid="_x0000_s1028" type="#_x0000_t202" style="position:absolute;margin-left:121.05pt;margin-top:-11.95pt;width:534.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" filled="f" stroked="f">
              <v:textbox>
                <w:txbxContent>
                  <w:p w14:paraId="18D6FB07" w14:textId="589D6050" w:rsidR="00812E2B" w:rsidRPr="007B13C6" w:rsidRDefault="00CB55C8" w:rsidP="00906CDB">
                    <w:pPr>
                      <w:jc w:val="center"/>
                      <w:rPr>
                        <w:rFonts w:ascii="Arial Black" w:hAnsi="Arial Black"/>
                        <w:b/>
                        <w:sz w:val="32"/>
                        <w:szCs w:val="32"/>
                      </w:rPr>
                    </w:pPr>
                    <w:r>
                      <w:rPr>
                        <w:rFonts w:ascii="Arial Black" w:hAnsi="Arial Black"/>
                        <w:b/>
                        <w:sz w:val="32"/>
                        <w:szCs w:val="32"/>
                      </w:rPr>
                      <w:t>APPROVED</w:t>
                    </w:r>
                  </w:p>
                  <w:p w14:paraId="0A68F923" w14:textId="77777777" w:rsidR="00812E2B" w:rsidRPr="00594719" w:rsidRDefault="00812E2B" w:rsidP="00906CDB">
                    <w:pPr>
                      <w:rPr>
                        <w:szCs w:val="32"/>
                      </w:rPr>
                    </w:pPr>
                  </w:p>
                  <w:p w14:paraId="782A7307" w14:textId="77777777" w:rsidR="00812E2B" w:rsidRPr="00C85633" w:rsidRDefault="00812E2B" w:rsidP="00C85633">
                    <w:pPr>
                      <w:rPr>
                        <w:szCs w:val="3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7B574" w14:textId="77777777" w:rsidR="00812E2B" w:rsidRDefault="00812E2B">
      <w:r>
        <w:separator/>
      </w:r>
    </w:p>
  </w:footnote>
  <w:footnote w:type="continuationSeparator" w:id="0">
    <w:p w14:paraId="47E1976C" w14:textId="77777777" w:rsidR="00812E2B" w:rsidRDefault="0081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11C"/>
    <w:multiLevelType w:val="hybridMultilevel"/>
    <w:tmpl w:val="5846E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F7476"/>
    <w:multiLevelType w:val="hybridMultilevel"/>
    <w:tmpl w:val="36C8F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F0FDC"/>
    <w:multiLevelType w:val="hybridMultilevel"/>
    <w:tmpl w:val="DEAC3056"/>
    <w:lvl w:ilvl="0" w:tplc="04090001">
      <w:start w:val="1"/>
      <w:numFmt w:val="bullet"/>
      <w:lvlText w:val=""/>
      <w:lvlJc w:val="left"/>
      <w:pPr>
        <w:tabs>
          <w:tab w:val="num" w:pos="360"/>
        </w:tabs>
        <w:ind w:left="360" w:hanging="360"/>
      </w:pPr>
      <w:rPr>
        <w:rFonts w:ascii="Symbol" w:hAnsi="Symbol" w:hint="default"/>
      </w:rPr>
    </w:lvl>
    <w:lvl w:ilvl="1" w:tplc="C9347682" w:tentative="1">
      <w:start w:val="1"/>
      <w:numFmt w:val="bullet"/>
      <w:lvlText w:val="•"/>
      <w:lvlJc w:val="left"/>
      <w:pPr>
        <w:tabs>
          <w:tab w:val="num" w:pos="1080"/>
        </w:tabs>
        <w:ind w:left="1080" w:hanging="360"/>
      </w:pPr>
      <w:rPr>
        <w:rFonts w:ascii="Arial" w:hAnsi="Arial" w:hint="default"/>
      </w:rPr>
    </w:lvl>
    <w:lvl w:ilvl="2" w:tplc="E52EC092" w:tentative="1">
      <w:start w:val="1"/>
      <w:numFmt w:val="bullet"/>
      <w:lvlText w:val="•"/>
      <w:lvlJc w:val="left"/>
      <w:pPr>
        <w:tabs>
          <w:tab w:val="num" w:pos="1800"/>
        </w:tabs>
        <w:ind w:left="1800" w:hanging="360"/>
      </w:pPr>
      <w:rPr>
        <w:rFonts w:ascii="Arial" w:hAnsi="Arial" w:hint="default"/>
      </w:rPr>
    </w:lvl>
    <w:lvl w:ilvl="3" w:tplc="128020A8" w:tentative="1">
      <w:start w:val="1"/>
      <w:numFmt w:val="bullet"/>
      <w:lvlText w:val="•"/>
      <w:lvlJc w:val="left"/>
      <w:pPr>
        <w:tabs>
          <w:tab w:val="num" w:pos="2520"/>
        </w:tabs>
        <w:ind w:left="2520" w:hanging="360"/>
      </w:pPr>
      <w:rPr>
        <w:rFonts w:ascii="Arial" w:hAnsi="Arial" w:hint="default"/>
      </w:rPr>
    </w:lvl>
    <w:lvl w:ilvl="4" w:tplc="4636F750" w:tentative="1">
      <w:start w:val="1"/>
      <w:numFmt w:val="bullet"/>
      <w:lvlText w:val="•"/>
      <w:lvlJc w:val="left"/>
      <w:pPr>
        <w:tabs>
          <w:tab w:val="num" w:pos="3240"/>
        </w:tabs>
        <w:ind w:left="3240" w:hanging="360"/>
      </w:pPr>
      <w:rPr>
        <w:rFonts w:ascii="Arial" w:hAnsi="Arial" w:hint="default"/>
      </w:rPr>
    </w:lvl>
    <w:lvl w:ilvl="5" w:tplc="449449DA" w:tentative="1">
      <w:start w:val="1"/>
      <w:numFmt w:val="bullet"/>
      <w:lvlText w:val="•"/>
      <w:lvlJc w:val="left"/>
      <w:pPr>
        <w:tabs>
          <w:tab w:val="num" w:pos="3960"/>
        </w:tabs>
        <w:ind w:left="3960" w:hanging="360"/>
      </w:pPr>
      <w:rPr>
        <w:rFonts w:ascii="Arial" w:hAnsi="Arial" w:hint="default"/>
      </w:rPr>
    </w:lvl>
    <w:lvl w:ilvl="6" w:tplc="C688D484" w:tentative="1">
      <w:start w:val="1"/>
      <w:numFmt w:val="bullet"/>
      <w:lvlText w:val="•"/>
      <w:lvlJc w:val="left"/>
      <w:pPr>
        <w:tabs>
          <w:tab w:val="num" w:pos="4680"/>
        </w:tabs>
        <w:ind w:left="4680" w:hanging="360"/>
      </w:pPr>
      <w:rPr>
        <w:rFonts w:ascii="Arial" w:hAnsi="Arial" w:hint="default"/>
      </w:rPr>
    </w:lvl>
    <w:lvl w:ilvl="7" w:tplc="5A4A430E" w:tentative="1">
      <w:start w:val="1"/>
      <w:numFmt w:val="bullet"/>
      <w:lvlText w:val="•"/>
      <w:lvlJc w:val="left"/>
      <w:pPr>
        <w:tabs>
          <w:tab w:val="num" w:pos="5400"/>
        </w:tabs>
        <w:ind w:left="5400" w:hanging="360"/>
      </w:pPr>
      <w:rPr>
        <w:rFonts w:ascii="Arial" w:hAnsi="Arial" w:hint="default"/>
      </w:rPr>
    </w:lvl>
    <w:lvl w:ilvl="8" w:tplc="D190073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AF02961"/>
    <w:multiLevelType w:val="hybridMultilevel"/>
    <w:tmpl w:val="218C3A34"/>
    <w:lvl w:ilvl="0" w:tplc="04090001">
      <w:start w:val="1"/>
      <w:numFmt w:val="bullet"/>
      <w:lvlText w:val=""/>
      <w:lvlJc w:val="left"/>
      <w:pPr>
        <w:tabs>
          <w:tab w:val="num" w:pos="360"/>
        </w:tabs>
        <w:ind w:left="360" w:hanging="360"/>
      </w:pPr>
      <w:rPr>
        <w:rFonts w:ascii="Symbol" w:hAnsi="Symbol" w:hint="default"/>
      </w:rPr>
    </w:lvl>
    <w:lvl w:ilvl="1" w:tplc="AC3C2140" w:tentative="1">
      <w:start w:val="1"/>
      <w:numFmt w:val="bullet"/>
      <w:lvlText w:val="•"/>
      <w:lvlJc w:val="left"/>
      <w:pPr>
        <w:tabs>
          <w:tab w:val="num" w:pos="1170"/>
        </w:tabs>
        <w:ind w:left="1170" w:hanging="360"/>
      </w:pPr>
      <w:rPr>
        <w:rFonts w:ascii="Arial" w:hAnsi="Arial" w:hint="default"/>
      </w:rPr>
    </w:lvl>
    <w:lvl w:ilvl="2" w:tplc="1B6C604C" w:tentative="1">
      <w:start w:val="1"/>
      <w:numFmt w:val="bullet"/>
      <w:lvlText w:val="•"/>
      <w:lvlJc w:val="left"/>
      <w:pPr>
        <w:tabs>
          <w:tab w:val="num" w:pos="1890"/>
        </w:tabs>
        <w:ind w:left="1890" w:hanging="360"/>
      </w:pPr>
      <w:rPr>
        <w:rFonts w:ascii="Arial" w:hAnsi="Arial" w:hint="default"/>
      </w:rPr>
    </w:lvl>
    <w:lvl w:ilvl="3" w:tplc="BA92F42C" w:tentative="1">
      <w:start w:val="1"/>
      <w:numFmt w:val="bullet"/>
      <w:lvlText w:val="•"/>
      <w:lvlJc w:val="left"/>
      <w:pPr>
        <w:tabs>
          <w:tab w:val="num" w:pos="2610"/>
        </w:tabs>
        <w:ind w:left="2610" w:hanging="360"/>
      </w:pPr>
      <w:rPr>
        <w:rFonts w:ascii="Arial" w:hAnsi="Arial" w:hint="default"/>
      </w:rPr>
    </w:lvl>
    <w:lvl w:ilvl="4" w:tplc="D8A26F76" w:tentative="1">
      <w:start w:val="1"/>
      <w:numFmt w:val="bullet"/>
      <w:lvlText w:val="•"/>
      <w:lvlJc w:val="left"/>
      <w:pPr>
        <w:tabs>
          <w:tab w:val="num" w:pos="3330"/>
        </w:tabs>
        <w:ind w:left="3330" w:hanging="360"/>
      </w:pPr>
      <w:rPr>
        <w:rFonts w:ascii="Arial" w:hAnsi="Arial" w:hint="default"/>
      </w:rPr>
    </w:lvl>
    <w:lvl w:ilvl="5" w:tplc="76AC43B0" w:tentative="1">
      <w:start w:val="1"/>
      <w:numFmt w:val="bullet"/>
      <w:lvlText w:val="•"/>
      <w:lvlJc w:val="left"/>
      <w:pPr>
        <w:tabs>
          <w:tab w:val="num" w:pos="4050"/>
        </w:tabs>
        <w:ind w:left="4050" w:hanging="360"/>
      </w:pPr>
      <w:rPr>
        <w:rFonts w:ascii="Arial" w:hAnsi="Arial" w:hint="default"/>
      </w:rPr>
    </w:lvl>
    <w:lvl w:ilvl="6" w:tplc="0C80F774" w:tentative="1">
      <w:start w:val="1"/>
      <w:numFmt w:val="bullet"/>
      <w:lvlText w:val="•"/>
      <w:lvlJc w:val="left"/>
      <w:pPr>
        <w:tabs>
          <w:tab w:val="num" w:pos="4770"/>
        </w:tabs>
        <w:ind w:left="4770" w:hanging="360"/>
      </w:pPr>
      <w:rPr>
        <w:rFonts w:ascii="Arial" w:hAnsi="Arial" w:hint="default"/>
      </w:rPr>
    </w:lvl>
    <w:lvl w:ilvl="7" w:tplc="C9D20856" w:tentative="1">
      <w:start w:val="1"/>
      <w:numFmt w:val="bullet"/>
      <w:lvlText w:val="•"/>
      <w:lvlJc w:val="left"/>
      <w:pPr>
        <w:tabs>
          <w:tab w:val="num" w:pos="5490"/>
        </w:tabs>
        <w:ind w:left="5490" w:hanging="360"/>
      </w:pPr>
      <w:rPr>
        <w:rFonts w:ascii="Arial" w:hAnsi="Arial" w:hint="default"/>
      </w:rPr>
    </w:lvl>
    <w:lvl w:ilvl="8" w:tplc="04D25ECE" w:tentative="1">
      <w:start w:val="1"/>
      <w:numFmt w:val="bullet"/>
      <w:lvlText w:val="•"/>
      <w:lvlJc w:val="left"/>
      <w:pPr>
        <w:tabs>
          <w:tab w:val="num" w:pos="6210"/>
        </w:tabs>
        <w:ind w:left="6210" w:hanging="360"/>
      </w:pPr>
      <w:rPr>
        <w:rFonts w:ascii="Arial" w:hAnsi="Arial" w:hint="default"/>
      </w:rPr>
    </w:lvl>
  </w:abstractNum>
  <w:abstractNum w:abstractNumId="4" w15:restartNumberingAfterBreak="0">
    <w:nsid w:val="1C772FFF"/>
    <w:multiLevelType w:val="hybridMultilevel"/>
    <w:tmpl w:val="14A2C8F8"/>
    <w:lvl w:ilvl="0" w:tplc="04090001">
      <w:start w:val="1"/>
      <w:numFmt w:val="bullet"/>
      <w:lvlText w:val=""/>
      <w:lvlJc w:val="left"/>
      <w:pPr>
        <w:tabs>
          <w:tab w:val="num" w:pos="360"/>
        </w:tabs>
        <w:ind w:left="360" w:hanging="360"/>
      </w:pPr>
      <w:rPr>
        <w:rFonts w:ascii="Symbol" w:hAnsi="Symbol" w:hint="default"/>
        <w:sz w:val="24"/>
        <w:szCs w:val="24"/>
      </w:rPr>
    </w:lvl>
    <w:lvl w:ilvl="1" w:tplc="71402F9E" w:tentative="1">
      <w:start w:val="1"/>
      <w:numFmt w:val="bullet"/>
      <w:lvlText w:val="•"/>
      <w:lvlJc w:val="left"/>
      <w:pPr>
        <w:tabs>
          <w:tab w:val="num" w:pos="1080"/>
        </w:tabs>
        <w:ind w:left="1080" w:hanging="360"/>
      </w:pPr>
      <w:rPr>
        <w:rFonts w:ascii="Arial" w:hAnsi="Arial" w:hint="default"/>
      </w:rPr>
    </w:lvl>
    <w:lvl w:ilvl="2" w:tplc="3C4EC7E2" w:tentative="1">
      <w:start w:val="1"/>
      <w:numFmt w:val="bullet"/>
      <w:lvlText w:val="•"/>
      <w:lvlJc w:val="left"/>
      <w:pPr>
        <w:tabs>
          <w:tab w:val="num" w:pos="1800"/>
        </w:tabs>
        <w:ind w:left="1800" w:hanging="360"/>
      </w:pPr>
      <w:rPr>
        <w:rFonts w:ascii="Arial" w:hAnsi="Arial" w:hint="default"/>
      </w:rPr>
    </w:lvl>
    <w:lvl w:ilvl="3" w:tplc="E4786630" w:tentative="1">
      <w:start w:val="1"/>
      <w:numFmt w:val="bullet"/>
      <w:lvlText w:val="•"/>
      <w:lvlJc w:val="left"/>
      <w:pPr>
        <w:tabs>
          <w:tab w:val="num" w:pos="2520"/>
        </w:tabs>
        <w:ind w:left="2520" w:hanging="360"/>
      </w:pPr>
      <w:rPr>
        <w:rFonts w:ascii="Arial" w:hAnsi="Arial" w:hint="default"/>
      </w:rPr>
    </w:lvl>
    <w:lvl w:ilvl="4" w:tplc="9EE42048" w:tentative="1">
      <w:start w:val="1"/>
      <w:numFmt w:val="bullet"/>
      <w:lvlText w:val="•"/>
      <w:lvlJc w:val="left"/>
      <w:pPr>
        <w:tabs>
          <w:tab w:val="num" w:pos="3240"/>
        </w:tabs>
        <w:ind w:left="3240" w:hanging="360"/>
      </w:pPr>
      <w:rPr>
        <w:rFonts w:ascii="Arial" w:hAnsi="Arial" w:hint="default"/>
      </w:rPr>
    </w:lvl>
    <w:lvl w:ilvl="5" w:tplc="D2DAA934" w:tentative="1">
      <w:start w:val="1"/>
      <w:numFmt w:val="bullet"/>
      <w:lvlText w:val="•"/>
      <w:lvlJc w:val="left"/>
      <w:pPr>
        <w:tabs>
          <w:tab w:val="num" w:pos="3960"/>
        </w:tabs>
        <w:ind w:left="3960" w:hanging="360"/>
      </w:pPr>
      <w:rPr>
        <w:rFonts w:ascii="Arial" w:hAnsi="Arial" w:hint="default"/>
      </w:rPr>
    </w:lvl>
    <w:lvl w:ilvl="6" w:tplc="9E5CCB7E" w:tentative="1">
      <w:start w:val="1"/>
      <w:numFmt w:val="bullet"/>
      <w:lvlText w:val="•"/>
      <w:lvlJc w:val="left"/>
      <w:pPr>
        <w:tabs>
          <w:tab w:val="num" w:pos="4680"/>
        </w:tabs>
        <w:ind w:left="4680" w:hanging="360"/>
      </w:pPr>
      <w:rPr>
        <w:rFonts w:ascii="Arial" w:hAnsi="Arial" w:hint="default"/>
      </w:rPr>
    </w:lvl>
    <w:lvl w:ilvl="7" w:tplc="4AECD0D8" w:tentative="1">
      <w:start w:val="1"/>
      <w:numFmt w:val="bullet"/>
      <w:lvlText w:val="•"/>
      <w:lvlJc w:val="left"/>
      <w:pPr>
        <w:tabs>
          <w:tab w:val="num" w:pos="5400"/>
        </w:tabs>
        <w:ind w:left="5400" w:hanging="360"/>
      </w:pPr>
      <w:rPr>
        <w:rFonts w:ascii="Arial" w:hAnsi="Arial" w:hint="default"/>
      </w:rPr>
    </w:lvl>
    <w:lvl w:ilvl="8" w:tplc="A1B2C3C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49F6B92"/>
    <w:multiLevelType w:val="hybridMultilevel"/>
    <w:tmpl w:val="2F5E96B2"/>
    <w:lvl w:ilvl="0" w:tplc="04090001">
      <w:start w:val="1"/>
      <w:numFmt w:val="bullet"/>
      <w:lvlText w:val=""/>
      <w:lvlJc w:val="left"/>
      <w:pPr>
        <w:tabs>
          <w:tab w:val="num" w:pos="360"/>
        </w:tabs>
        <w:ind w:left="360" w:hanging="360"/>
      </w:pPr>
      <w:rPr>
        <w:rFonts w:ascii="Symbol" w:hAnsi="Symbol" w:hint="default"/>
      </w:rPr>
    </w:lvl>
    <w:lvl w:ilvl="1" w:tplc="FF1A28AC" w:tentative="1">
      <w:start w:val="1"/>
      <w:numFmt w:val="bullet"/>
      <w:lvlText w:val="•"/>
      <w:lvlJc w:val="left"/>
      <w:pPr>
        <w:tabs>
          <w:tab w:val="num" w:pos="1080"/>
        </w:tabs>
        <w:ind w:left="1080" w:hanging="360"/>
      </w:pPr>
      <w:rPr>
        <w:rFonts w:ascii="Arial" w:hAnsi="Arial" w:hint="default"/>
      </w:rPr>
    </w:lvl>
    <w:lvl w:ilvl="2" w:tplc="C5D4D6EA" w:tentative="1">
      <w:start w:val="1"/>
      <w:numFmt w:val="bullet"/>
      <w:lvlText w:val="•"/>
      <w:lvlJc w:val="left"/>
      <w:pPr>
        <w:tabs>
          <w:tab w:val="num" w:pos="1800"/>
        </w:tabs>
        <w:ind w:left="1800" w:hanging="360"/>
      </w:pPr>
      <w:rPr>
        <w:rFonts w:ascii="Arial" w:hAnsi="Arial" w:hint="default"/>
      </w:rPr>
    </w:lvl>
    <w:lvl w:ilvl="3" w:tplc="6FFE051A" w:tentative="1">
      <w:start w:val="1"/>
      <w:numFmt w:val="bullet"/>
      <w:lvlText w:val="•"/>
      <w:lvlJc w:val="left"/>
      <w:pPr>
        <w:tabs>
          <w:tab w:val="num" w:pos="2520"/>
        </w:tabs>
        <w:ind w:left="2520" w:hanging="360"/>
      </w:pPr>
      <w:rPr>
        <w:rFonts w:ascii="Arial" w:hAnsi="Arial" w:hint="default"/>
      </w:rPr>
    </w:lvl>
    <w:lvl w:ilvl="4" w:tplc="2D964EA8" w:tentative="1">
      <w:start w:val="1"/>
      <w:numFmt w:val="bullet"/>
      <w:lvlText w:val="•"/>
      <w:lvlJc w:val="left"/>
      <w:pPr>
        <w:tabs>
          <w:tab w:val="num" w:pos="3240"/>
        </w:tabs>
        <w:ind w:left="3240" w:hanging="360"/>
      </w:pPr>
      <w:rPr>
        <w:rFonts w:ascii="Arial" w:hAnsi="Arial" w:hint="default"/>
      </w:rPr>
    </w:lvl>
    <w:lvl w:ilvl="5" w:tplc="1ACED058" w:tentative="1">
      <w:start w:val="1"/>
      <w:numFmt w:val="bullet"/>
      <w:lvlText w:val="•"/>
      <w:lvlJc w:val="left"/>
      <w:pPr>
        <w:tabs>
          <w:tab w:val="num" w:pos="3960"/>
        </w:tabs>
        <w:ind w:left="3960" w:hanging="360"/>
      </w:pPr>
      <w:rPr>
        <w:rFonts w:ascii="Arial" w:hAnsi="Arial" w:hint="default"/>
      </w:rPr>
    </w:lvl>
    <w:lvl w:ilvl="6" w:tplc="4802CCC8" w:tentative="1">
      <w:start w:val="1"/>
      <w:numFmt w:val="bullet"/>
      <w:lvlText w:val="•"/>
      <w:lvlJc w:val="left"/>
      <w:pPr>
        <w:tabs>
          <w:tab w:val="num" w:pos="4680"/>
        </w:tabs>
        <w:ind w:left="4680" w:hanging="360"/>
      </w:pPr>
      <w:rPr>
        <w:rFonts w:ascii="Arial" w:hAnsi="Arial" w:hint="default"/>
      </w:rPr>
    </w:lvl>
    <w:lvl w:ilvl="7" w:tplc="8CBECAA0" w:tentative="1">
      <w:start w:val="1"/>
      <w:numFmt w:val="bullet"/>
      <w:lvlText w:val="•"/>
      <w:lvlJc w:val="left"/>
      <w:pPr>
        <w:tabs>
          <w:tab w:val="num" w:pos="5400"/>
        </w:tabs>
        <w:ind w:left="5400" w:hanging="360"/>
      </w:pPr>
      <w:rPr>
        <w:rFonts w:ascii="Arial" w:hAnsi="Arial" w:hint="default"/>
      </w:rPr>
    </w:lvl>
    <w:lvl w:ilvl="8" w:tplc="FFC27C1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9D0010E"/>
    <w:multiLevelType w:val="hybridMultilevel"/>
    <w:tmpl w:val="448C3196"/>
    <w:lvl w:ilvl="0" w:tplc="04090001">
      <w:start w:val="1"/>
      <w:numFmt w:val="bullet"/>
      <w:lvlText w:val=""/>
      <w:lvlJc w:val="left"/>
      <w:pPr>
        <w:tabs>
          <w:tab w:val="num" w:pos="360"/>
        </w:tabs>
        <w:ind w:left="360" w:hanging="360"/>
      </w:pPr>
      <w:rPr>
        <w:rFonts w:ascii="Symbol" w:hAnsi="Symbol" w:hint="default"/>
      </w:rPr>
    </w:lvl>
    <w:lvl w:ilvl="1" w:tplc="28581CA2" w:tentative="1">
      <w:start w:val="1"/>
      <w:numFmt w:val="bullet"/>
      <w:lvlText w:val="•"/>
      <w:lvlJc w:val="left"/>
      <w:pPr>
        <w:tabs>
          <w:tab w:val="num" w:pos="1080"/>
        </w:tabs>
        <w:ind w:left="1080" w:hanging="360"/>
      </w:pPr>
      <w:rPr>
        <w:rFonts w:ascii="Arial" w:hAnsi="Arial" w:hint="default"/>
      </w:rPr>
    </w:lvl>
    <w:lvl w:ilvl="2" w:tplc="F1C83BAC" w:tentative="1">
      <w:start w:val="1"/>
      <w:numFmt w:val="bullet"/>
      <w:lvlText w:val="•"/>
      <w:lvlJc w:val="left"/>
      <w:pPr>
        <w:tabs>
          <w:tab w:val="num" w:pos="1800"/>
        </w:tabs>
        <w:ind w:left="1800" w:hanging="360"/>
      </w:pPr>
      <w:rPr>
        <w:rFonts w:ascii="Arial" w:hAnsi="Arial" w:hint="default"/>
      </w:rPr>
    </w:lvl>
    <w:lvl w:ilvl="3" w:tplc="A5A89DCA" w:tentative="1">
      <w:start w:val="1"/>
      <w:numFmt w:val="bullet"/>
      <w:lvlText w:val="•"/>
      <w:lvlJc w:val="left"/>
      <w:pPr>
        <w:tabs>
          <w:tab w:val="num" w:pos="2520"/>
        </w:tabs>
        <w:ind w:left="2520" w:hanging="360"/>
      </w:pPr>
      <w:rPr>
        <w:rFonts w:ascii="Arial" w:hAnsi="Arial" w:hint="default"/>
      </w:rPr>
    </w:lvl>
    <w:lvl w:ilvl="4" w:tplc="DB607C4E" w:tentative="1">
      <w:start w:val="1"/>
      <w:numFmt w:val="bullet"/>
      <w:lvlText w:val="•"/>
      <w:lvlJc w:val="left"/>
      <w:pPr>
        <w:tabs>
          <w:tab w:val="num" w:pos="3240"/>
        </w:tabs>
        <w:ind w:left="3240" w:hanging="360"/>
      </w:pPr>
      <w:rPr>
        <w:rFonts w:ascii="Arial" w:hAnsi="Arial" w:hint="default"/>
      </w:rPr>
    </w:lvl>
    <w:lvl w:ilvl="5" w:tplc="615C6A7C" w:tentative="1">
      <w:start w:val="1"/>
      <w:numFmt w:val="bullet"/>
      <w:lvlText w:val="•"/>
      <w:lvlJc w:val="left"/>
      <w:pPr>
        <w:tabs>
          <w:tab w:val="num" w:pos="3960"/>
        </w:tabs>
        <w:ind w:left="3960" w:hanging="360"/>
      </w:pPr>
      <w:rPr>
        <w:rFonts w:ascii="Arial" w:hAnsi="Arial" w:hint="default"/>
      </w:rPr>
    </w:lvl>
    <w:lvl w:ilvl="6" w:tplc="91FE25E8" w:tentative="1">
      <w:start w:val="1"/>
      <w:numFmt w:val="bullet"/>
      <w:lvlText w:val="•"/>
      <w:lvlJc w:val="left"/>
      <w:pPr>
        <w:tabs>
          <w:tab w:val="num" w:pos="4680"/>
        </w:tabs>
        <w:ind w:left="4680" w:hanging="360"/>
      </w:pPr>
      <w:rPr>
        <w:rFonts w:ascii="Arial" w:hAnsi="Arial" w:hint="default"/>
      </w:rPr>
    </w:lvl>
    <w:lvl w:ilvl="7" w:tplc="A554063C" w:tentative="1">
      <w:start w:val="1"/>
      <w:numFmt w:val="bullet"/>
      <w:lvlText w:val="•"/>
      <w:lvlJc w:val="left"/>
      <w:pPr>
        <w:tabs>
          <w:tab w:val="num" w:pos="5400"/>
        </w:tabs>
        <w:ind w:left="5400" w:hanging="360"/>
      </w:pPr>
      <w:rPr>
        <w:rFonts w:ascii="Arial" w:hAnsi="Arial" w:hint="default"/>
      </w:rPr>
    </w:lvl>
    <w:lvl w:ilvl="8" w:tplc="9D1E202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2972F11"/>
    <w:multiLevelType w:val="hybridMultilevel"/>
    <w:tmpl w:val="CB423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B42BE1"/>
    <w:multiLevelType w:val="hybridMultilevel"/>
    <w:tmpl w:val="BB0EC1B8"/>
    <w:lvl w:ilvl="0" w:tplc="1B40AF0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360"/>
        </w:tabs>
        <w:ind w:left="360" w:hanging="360"/>
      </w:pPr>
      <w:rPr>
        <w:rFonts w:ascii="Symbol" w:hAnsi="Symbol" w:hint="default"/>
      </w:rPr>
    </w:lvl>
    <w:lvl w:ilvl="2" w:tplc="0409000B">
      <w:start w:val="1"/>
      <w:numFmt w:val="bullet"/>
      <w:lvlText w:val=""/>
      <w:lvlJc w:val="left"/>
      <w:pPr>
        <w:tabs>
          <w:tab w:val="num" w:pos="720"/>
        </w:tabs>
        <w:ind w:left="720" w:hanging="360"/>
      </w:pPr>
      <w:rPr>
        <w:rFonts w:ascii="Wingdings" w:hAnsi="Wingdings" w:hint="default"/>
      </w:rPr>
    </w:lvl>
    <w:lvl w:ilvl="3" w:tplc="6194C54C" w:tentative="1">
      <w:start w:val="1"/>
      <w:numFmt w:val="bullet"/>
      <w:lvlText w:val="•"/>
      <w:lvlJc w:val="left"/>
      <w:pPr>
        <w:tabs>
          <w:tab w:val="num" w:pos="2880"/>
        </w:tabs>
        <w:ind w:left="2880" w:hanging="360"/>
      </w:pPr>
      <w:rPr>
        <w:rFonts w:ascii="Arial" w:hAnsi="Arial" w:hint="default"/>
      </w:rPr>
    </w:lvl>
    <w:lvl w:ilvl="4" w:tplc="A7A87688" w:tentative="1">
      <w:start w:val="1"/>
      <w:numFmt w:val="bullet"/>
      <w:lvlText w:val="•"/>
      <w:lvlJc w:val="left"/>
      <w:pPr>
        <w:tabs>
          <w:tab w:val="num" w:pos="3600"/>
        </w:tabs>
        <w:ind w:left="3600" w:hanging="360"/>
      </w:pPr>
      <w:rPr>
        <w:rFonts w:ascii="Arial" w:hAnsi="Arial" w:hint="default"/>
      </w:rPr>
    </w:lvl>
    <w:lvl w:ilvl="5" w:tplc="E28815FE" w:tentative="1">
      <w:start w:val="1"/>
      <w:numFmt w:val="bullet"/>
      <w:lvlText w:val="•"/>
      <w:lvlJc w:val="left"/>
      <w:pPr>
        <w:tabs>
          <w:tab w:val="num" w:pos="4320"/>
        </w:tabs>
        <w:ind w:left="4320" w:hanging="360"/>
      </w:pPr>
      <w:rPr>
        <w:rFonts w:ascii="Arial" w:hAnsi="Arial" w:hint="default"/>
      </w:rPr>
    </w:lvl>
    <w:lvl w:ilvl="6" w:tplc="27A43150" w:tentative="1">
      <w:start w:val="1"/>
      <w:numFmt w:val="bullet"/>
      <w:lvlText w:val="•"/>
      <w:lvlJc w:val="left"/>
      <w:pPr>
        <w:tabs>
          <w:tab w:val="num" w:pos="5040"/>
        </w:tabs>
        <w:ind w:left="5040" w:hanging="360"/>
      </w:pPr>
      <w:rPr>
        <w:rFonts w:ascii="Arial" w:hAnsi="Arial" w:hint="default"/>
      </w:rPr>
    </w:lvl>
    <w:lvl w:ilvl="7" w:tplc="36BC51C2" w:tentative="1">
      <w:start w:val="1"/>
      <w:numFmt w:val="bullet"/>
      <w:lvlText w:val="•"/>
      <w:lvlJc w:val="left"/>
      <w:pPr>
        <w:tabs>
          <w:tab w:val="num" w:pos="5760"/>
        </w:tabs>
        <w:ind w:left="5760" w:hanging="360"/>
      </w:pPr>
      <w:rPr>
        <w:rFonts w:ascii="Arial" w:hAnsi="Arial" w:hint="default"/>
      </w:rPr>
    </w:lvl>
    <w:lvl w:ilvl="8" w:tplc="FEDCD9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F07164"/>
    <w:multiLevelType w:val="hybridMultilevel"/>
    <w:tmpl w:val="BC30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8"/>
  </w:num>
  <w:num w:numId="6">
    <w:abstractNumId w:val="4"/>
  </w:num>
  <w:num w:numId="7">
    <w:abstractNumId w:val="3"/>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59"/>
    <w:rsid w:val="00000703"/>
    <w:rsid w:val="00000CD0"/>
    <w:rsid w:val="0000136C"/>
    <w:rsid w:val="00001B6C"/>
    <w:rsid w:val="00003039"/>
    <w:rsid w:val="00003BF7"/>
    <w:rsid w:val="000040C3"/>
    <w:rsid w:val="00004C64"/>
    <w:rsid w:val="000057FB"/>
    <w:rsid w:val="000062F3"/>
    <w:rsid w:val="00006985"/>
    <w:rsid w:val="000072D4"/>
    <w:rsid w:val="00007E8F"/>
    <w:rsid w:val="00007F91"/>
    <w:rsid w:val="00011EFE"/>
    <w:rsid w:val="000155C7"/>
    <w:rsid w:val="000170EE"/>
    <w:rsid w:val="0002147F"/>
    <w:rsid w:val="00023971"/>
    <w:rsid w:val="00025A58"/>
    <w:rsid w:val="00025BA6"/>
    <w:rsid w:val="00025F0B"/>
    <w:rsid w:val="00030676"/>
    <w:rsid w:val="00030E8C"/>
    <w:rsid w:val="00030FF8"/>
    <w:rsid w:val="00031EB6"/>
    <w:rsid w:val="000332C8"/>
    <w:rsid w:val="00033EDB"/>
    <w:rsid w:val="00034D39"/>
    <w:rsid w:val="0003554F"/>
    <w:rsid w:val="00035C94"/>
    <w:rsid w:val="000414D7"/>
    <w:rsid w:val="00042AD9"/>
    <w:rsid w:val="0004456E"/>
    <w:rsid w:val="000447B3"/>
    <w:rsid w:val="000454C7"/>
    <w:rsid w:val="00046AB1"/>
    <w:rsid w:val="00050F3B"/>
    <w:rsid w:val="0005114C"/>
    <w:rsid w:val="00051D7F"/>
    <w:rsid w:val="00053592"/>
    <w:rsid w:val="00054730"/>
    <w:rsid w:val="000551FD"/>
    <w:rsid w:val="000552ED"/>
    <w:rsid w:val="00056813"/>
    <w:rsid w:val="00056C2C"/>
    <w:rsid w:val="00060935"/>
    <w:rsid w:val="0006099A"/>
    <w:rsid w:val="00060D7D"/>
    <w:rsid w:val="00061772"/>
    <w:rsid w:val="0006280B"/>
    <w:rsid w:val="000634B5"/>
    <w:rsid w:val="00066B66"/>
    <w:rsid w:val="000678DC"/>
    <w:rsid w:val="00067C7D"/>
    <w:rsid w:val="000701B6"/>
    <w:rsid w:val="000702F3"/>
    <w:rsid w:val="00071298"/>
    <w:rsid w:val="000749CF"/>
    <w:rsid w:val="0007670E"/>
    <w:rsid w:val="0007766E"/>
    <w:rsid w:val="00077C81"/>
    <w:rsid w:val="00077E6D"/>
    <w:rsid w:val="00082A0F"/>
    <w:rsid w:val="00084AAF"/>
    <w:rsid w:val="00085349"/>
    <w:rsid w:val="000864E9"/>
    <w:rsid w:val="00090334"/>
    <w:rsid w:val="00091EE0"/>
    <w:rsid w:val="000924E4"/>
    <w:rsid w:val="00092EBA"/>
    <w:rsid w:val="00093E7B"/>
    <w:rsid w:val="000941D9"/>
    <w:rsid w:val="0009467B"/>
    <w:rsid w:val="00095444"/>
    <w:rsid w:val="00095595"/>
    <w:rsid w:val="00095E82"/>
    <w:rsid w:val="00096236"/>
    <w:rsid w:val="00096C17"/>
    <w:rsid w:val="0009787B"/>
    <w:rsid w:val="000A2B7A"/>
    <w:rsid w:val="000A31BF"/>
    <w:rsid w:val="000A3460"/>
    <w:rsid w:val="000A3498"/>
    <w:rsid w:val="000A40E5"/>
    <w:rsid w:val="000A6F2F"/>
    <w:rsid w:val="000A7183"/>
    <w:rsid w:val="000A7E60"/>
    <w:rsid w:val="000B1CC2"/>
    <w:rsid w:val="000B2EEE"/>
    <w:rsid w:val="000B3BAD"/>
    <w:rsid w:val="000B4EF7"/>
    <w:rsid w:val="000B7D81"/>
    <w:rsid w:val="000C065D"/>
    <w:rsid w:val="000C1AEA"/>
    <w:rsid w:val="000C59A4"/>
    <w:rsid w:val="000C613E"/>
    <w:rsid w:val="000D0AEE"/>
    <w:rsid w:val="000D0B6A"/>
    <w:rsid w:val="000D1F30"/>
    <w:rsid w:val="000D20A0"/>
    <w:rsid w:val="000D44C2"/>
    <w:rsid w:val="000D49C3"/>
    <w:rsid w:val="000D52CA"/>
    <w:rsid w:val="000D57CD"/>
    <w:rsid w:val="000D6B16"/>
    <w:rsid w:val="000E244A"/>
    <w:rsid w:val="000E2DA9"/>
    <w:rsid w:val="000E2E0B"/>
    <w:rsid w:val="000E3037"/>
    <w:rsid w:val="000E3148"/>
    <w:rsid w:val="000E3641"/>
    <w:rsid w:val="000E4AFC"/>
    <w:rsid w:val="000E5139"/>
    <w:rsid w:val="000E51EE"/>
    <w:rsid w:val="000E5672"/>
    <w:rsid w:val="000E5899"/>
    <w:rsid w:val="000E6EE7"/>
    <w:rsid w:val="000E6F9D"/>
    <w:rsid w:val="000F10E2"/>
    <w:rsid w:val="000F1202"/>
    <w:rsid w:val="000F12CE"/>
    <w:rsid w:val="000F1C4C"/>
    <w:rsid w:val="000F1D8A"/>
    <w:rsid w:val="000F4A35"/>
    <w:rsid w:val="000F4C4A"/>
    <w:rsid w:val="000F5415"/>
    <w:rsid w:val="000F5535"/>
    <w:rsid w:val="000F5A01"/>
    <w:rsid w:val="000F5F02"/>
    <w:rsid w:val="000F6A34"/>
    <w:rsid w:val="000F6B88"/>
    <w:rsid w:val="000F6ED3"/>
    <w:rsid w:val="00100D4F"/>
    <w:rsid w:val="00101859"/>
    <w:rsid w:val="00101A4E"/>
    <w:rsid w:val="001020E2"/>
    <w:rsid w:val="0010264E"/>
    <w:rsid w:val="00102FDB"/>
    <w:rsid w:val="00103006"/>
    <w:rsid w:val="00105C43"/>
    <w:rsid w:val="00105F5A"/>
    <w:rsid w:val="00105FCC"/>
    <w:rsid w:val="001072BB"/>
    <w:rsid w:val="00107F27"/>
    <w:rsid w:val="00110502"/>
    <w:rsid w:val="00110A6A"/>
    <w:rsid w:val="00110DDE"/>
    <w:rsid w:val="00111DA3"/>
    <w:rsid w:val="0011222A"/>
    <w:rsid w:val="001133C7"/>
    <w:rsid w:val="00114263"/>
    <w:rsid w:val="001143C2"/>
    <w:rsid w:val="00114A99"/>
    <w:rsid w:val="00114F87"/>
    <w:rsid w:val="001154AA"/>
    <w:rsid w:val="00116D4A"/>
    <w:rsid w:val="001211C9"/>
    <w:rsid w:val="001215DD"/>
    <w:rsid w:val="001224D8"/>
    <w:rsid w:val="0012487C"/>
    <w:rsid w:val="001252B9"/>
    <w:rsid w:val="00125804"/>
    <w:rsid w:val="0012602B"/>
    <w:rsid w:val="00126D9F"/>
    <w:rsid w:val="00127881"/>
    <w:rsid w:val="001302A0"/>
    <w:rsid w:val="001302FE"/>
    <w:rsid w:val="00131529"/>
    <w:rsid w:val="00131A68"/>
    <w:rsid w:val="00133BC5"/>
    <w:rsid w:val="00135265"/>
    <w:rsid w:val="00137591"/>
    <w:rsid w:val="00137682"/>
    <w:rsid w:val="00140203"/>
    <w:rsid w:val="00140259"/>
    <w:rsid w:val="001407F7"/>
    <w:rsid w:val="0014271D"/>
    <w:rsid w:val="00143425"/>
    <w:rsid w:val="001454F9"/>
    <w:rsid w:val="001455A1"/>
    <w:rsid w:val="001469EB"/>
    <w:rsid w:val="00147443"/>
    <w:rsid w:val="00150594"/>
    <w:rsid w:val="00150B84"/>
    <w:rsid w:val="00150D64"/>
    <w:rsid w:val="00152942"/>
    <w:rsid w:val="00152A75"/>
    <w:rsid w:val="001534B1"/>
    <w:rsid w:val="00153B58"/>
    <w:rsid w:val="001566CD"/>
    <w:rsid w:val="00157A93"/>
    <w:rsid w:val="00160982"/>
    <w:rsid w:val="00161273"/>
    <w:rsid w:val="001632E6"/>
    <w:rsid w:val="00163D5E"/>
    <w:rsid w:val="001643CF"/>
    <w:rsid w:val="00164C3C"/>
    <w:rsid w:val="0016559B"/>
    <w:rsid w:val="00165F8D"/>
    <w:rsid w:val="00167C41"/>
    <w:rsid w:val="00170118"/>
    <w:rsid w:val="00171828"/>
    <w:rsid w:val="00171FF0"/>
    <w:rsid w:val="0017204D"/>
    <w:rsid w:val="00173A70"/>
    <w:rsid w:val="0017433D"/>
    <w:rsid w:val="001743E9"/>
    <w:rsid w:val="0017496E"/>
    <w:rsid w:val="00176327"/>
    <w:rsid w:val="001773BB"/>
    <w:rsid w:val="00177B3E"/>
    <w:rsid w:val="00182662"/>
    <w:rsid w:val="00182F54"/>
    <w:rsid w:val="00183E60"/>
    <w:rsid w:val="00185332"/>
    <w:rsid w:val="001918E0"/>
    <w:rsid w:val="00192DEF"/>
    <w:rsid w:val="00194DD0"/>
    <w:rsid w:val="001956C5"/>
    <w:rsid w:val="001965C1"/>
    <w:rsid w:val="00196DDA"/>
    <w:rsid w:val="00196F4C"/>
    <w:rsid w:val="001975AE"/>
    <w:rsid w:val="001977EB"/>
    <w:rsid w:val="001A325D"/>
    <w:rsid w:val="001A32CF"/>
    <w:rsid w:val="001A3ABA"/>
    <w:rsid w:val="001B147A"/>
    <w:rsid w:val="001B2130"/>
    <w:rsid w:val="001B3A21"/>
    <w:rsid w:val="001B3A2D"/>
    <w:rsid w:val="001B40D5"/>
    <w:rsid w:val="001B5B95"/>
    <w:rsid w:val="001B633D"/>
    <w:rsid w:val="001B69F7"/>
    <w:rsid w:val="001B71E8"/>
    <w:rsid w:val="001B7529"/>
    <w:rsid w:val="001B776B"/>
    <w:rsid w:val="001C0A50"/>
    <w:rsid w:val="001C283F"/>
    <w:rsid w:val="001C4953"/>
    <w:rsid w:val="001C52F0"/>
    <w:rsid w:val="001C55AE"/>
    <w:rsid w:val="001C5798"/>
    <w:rsid w:val="001C6042"/>
    <w:rsid w:val="001C78F5"/>
    <w:rsid w:val="001C7F19"/>
    <w:rsid w:val="001D29C5"/>
    <w:rsid w:val="001D2D97"/>
    <w:rsid w:val="001D33D3"/>
    <w:rsid w:val="001D46ED"/>
    <w:rsid w:val="001D484E"/>
    <w:rsid w:val="001E0005"/>
    <w:rsid w:val="001E26CF"/>
    <w:rsid w:val="001E27D1"/>
    <w:rsid w:val="001E2C63"/>
    <w:rsid w:val="001E3489"/>
    <w:rsid w:val="001F0684"/>
    <w:rsid w:val="001F0717"/>
    <w:rsid w:val="001F325D"/>
    <w:rsid w:val="001F384B"/>
    <w:rsid w:val="001F3B03"/>
    <w:rsid w:val="001F44BE"/>
    <w:rsid w:val="001F597A"/>
    <w:rsid w:val="001F710F"/>
    <w:rsid w:val="001F7DC1"/>
    <w:rsid w:val="00201D4B"/>
    <w:rsid w:val="00201D8B"/>
    <w:rsid w:val="00202EA9"/>
    <w:rsid w:val="00203829"/>
    <w:rsid w:val="0020423A"/>
    <w:rsid w:val="00204863"/>
    <w:rsid w:val="002048F3"/>
    <w:rsid w:val="002054D0"/>
    <w:rsid w:val="002060B2"/>
    <w:rsid w:val="002077D2"/>
    <w:rsid w:val="00207CA7"/>
    <w:rsid w:val="002100EE"/>
    <w:rsid w:val="00213EFD"/>
    <w:rsid w:val="00215B8E"/>
    <w:rsid w:val="00215D37"/>
    <w:rsid w:val="00216077"/>
    <w:rsid w:val="002169FF"/>
    <w:rsid w:val="0021789B"/>
    <w:rsid w:val="00221360"/>
    <w:rsid w:val="002225F5"/>
    <w:rsid w:val="00222A3E"/>
    <w:rsid w:val="002233AD"/>
    <w:rsid w:val="00224907"/>
    <w:rsid w:val="00226403"/>
    <w:rsid w:val="00230488"/>
    <w:rsid w:val="002316E8"/>
    <w:rsid w:val="00232A85"/>
    <w:rsid w:val="002330A3"/>
    <w:rsid w:val="00233CCB"/>
    <w:rsid w:val="002348E5"/>
    <w:rsid w:val="00235B22"/>
    <w:rsid w:val="00235CA0"/>
    <w:rsid w:val="0024036E"/>
    <w:rsid w:val="002418E5"/>
    <w:rsid w:val="00243408"/>
    <w:rsid w:val="00244EBB"/>
    <w:rsid w:val="00245301"/>
    <w:rsid w:val="0024598B"/>
    <w:rsid w:val="00246A9F"/>
    <w:rsid w:val="00247737"/>
    <w:rsid w:val="00250061"/>
    <w:rsid w:val="00250A4D"/>
    <w:rsid w:val="00252AC8"/>
    <w:rsid w:val="00253E00"/>
    <w:rsid w:val="00253E58"/>
    <w:rsid w:val="002548EF"/>
    <w:rsid w:val="0025499F"/>
    <w:rsid w:val="00256CD3"/>
    <w:rsid w:val="00257A35"/>
    <w:rsid w:val="00260407"/>
    <w:rsid w:val="00261D3B"/>
    <w:rsid w:val="00261E6F"/>
    <w:rsid w:val="0026216B"/>
    <w:rsid w:val="0026258D"/>
    <w:rsid w:val="00263F48"/>
    <w:rsid w:val="00264546"/>
    <w:rsid w:val="00266B10"/>
    <w:rsid w:val="0026757F"/>
    <w:rsid w:val="00270F64"/>
    <w:rsid w:val="002716DE"/>
    <w:rsid w:val="00271B6C"/>
    <w:rsid w:val="00271BAD"/>
    <w:rsid w:val="0027265B"/>
    <w:rsid w:val="00272A0E"/>
    <w:rsid w:val="00274829"/>
    <w:rsid w:val="00275562"/>
    <w:rsid w:val="0027581E"/>
    <w:rsid w:val="00275F81"/>
    <w:rsid w:val="002763E4"/>
    <w:rsid w:val="00276E94"/>
    <w:rsid w:val="0027712D"/>
    <w:rsid w:val="00281A72"/>
    <w:rsid w:val="00283DB8"/>
    <w:rsid w:val="0028436F"/>
    <w:rsid w:val="00284847"/>
    <w:rsid w:val="00286325"/>
    <w:rsid w:val="00287651"/>
    <w:rsid w:val="00291272"/>
    <w:rsid w:val="00292F5C"/>
    <w:rsid w:val="0029341C"/>
    <w:rsid w:val="002939C5"/>
    <w:rsid w:val="002944C5"/>
    <w:rsid w:val="00296251"/>
    <w:rsid w:val="00296922"/>
    <w:rsid w:val="002A0B2B"/>
    <w:rsid w:val="002A0D49"/>
    <w:rsid w:val="002A0DAD"/>
    <w:rsid w:val="002A264C"/>
    <w:rsid w:val="002A520E"/>
    <w:rsid w:val="002A59CB"/>
    <w:rsid w:val="002A5CB2"/>
    <w:rsid w:val="002A5D5A"/>
    <w:rsid w:val="002A7B8A"/>
    <w:rsid w:val="002B31CF"/>
    <w:rsid w:val="002B3C8A"/>
    <w:rsid w:val="002B4698"/>
    <w:rsid w:val="002B4D76"/>
    <w:rsid w:val="002B4D7D"/>
    <w:rsid w:val="002B5380"/>
    <w:rsid w:val="002B5608"/>
    <w:rsid w:val="002B5E4A"/>
    <w:rsid w:val="002B74D4"/>
    <w:rsid w:val="002C01AC"/>
    <w:rsid w:val="002C067B"/>
    <w:rsid w:val="002C255A"/>
    <w:rsid w:val="002C36CA"/>
    <w:rsid w:val="002C4158"/>
    <w:rsid w:val="002C4CF8"/>
    <w:rsid w:val="002C4FAD"/>
    <w:rsid w:val="002C65EB"/>
    <w:rsid w:val="002D1E2F"/>
    <w:rsid w:val="002D2022"/>
    <w:rsid w:val="002D2E60"/>
    <w:rsid w:val="002D3464"/>
    <w:rsid w:val="002D3527"/>
    <w:rsid w:val="002D35F8"/>
    <w:rsid w:val="002D3B31"/>
    <w:rsid w:val="002D4223"/>
    <w:rsid w:val="002D5193"/>
    <w:rsid w:val="002D5B6D"/>
    <w:rsid w:val="002D7E6A"/>
    <w:rsid w:val="002E028E"/>
    <w:rsid w:val="002E1C9A"/>
    <w:rsid w:val="002E2D51"/>
    <w:rsid w:val="002E3C6C"/>
    <w:rsid w:val="002E5522"/>
    <w:rsid w:val="002E5667"/>
    <w:rsid w:val="002E58DD"/>
    <w:rsid w:val="002F0297"/>
    <w:rsid w:val="002F042F"/>
    <w:rsid w:val="002F0DAC"/>
    <w:rsid w:val="002F18F2"/>
    <w:rsid w:val="002F1B4C"/>
    <w:rsid w:val="002F1DD7"/>
    <w:rsid w:val="002F4261"/>
    <w:rsid w:val="002F61CD"/>
    <w:rsid w:val="002F771E"/>
    <w:rsid w:val="002F7C89"/>
    <w:rsid w:val="00300404"/>
    <w:rsid w:val="00300696"/>
    <w:rsid w:val="00302071"/>
    <w:rsid w:val="00302467"/>
    <w:rsid w:val="00302D05"/>
    <w:rsid w:val="00306306"/>
    <w:rsid w:val="0030676F"/>
    <w:rsid w:val="00306E74"/>
    <w:rsid w:val="003104A2"/>
    <w:rsid w:val="0031146E"/>
    <w:rsid w:val="003136FE"/>
    <w:rsid w:val="00315E56"/>
    <w:rsid w:val="00315F2F"/>
    <w:rsid w:val="003162D3"/>
    <w:rsid w:val="00316C5A"/>
    <w:rsid w:val="00323FF6"/>
    <w:rsid w:val="00325552"/>
    <w:rsid w:val="003258D8"/>
    <w:rsid w:val="003266AC"/>
    <w:rsid w:val="00326A8A"/>
    <w:rsid w:val="00326C5D"/>
    <w:rsid w:val="0033008A"/>
    <w:rsid w:val="00333211"/>
    <w:rsid w:val="00334861"/>
    <w:rsid w:val="00336091"/>
    <w:rsid w:val="0033749B"/>
    <w:rsid w:val="00337B72"/>
    <w:rsid w:val="00337BC1"/>
    <w:rsid w:val="003409BC"/>
    <w:rsid w:val="00343FCE"/>
    <w:rsid w:val="003455A6"/>
    <w:rsid w:val="00345A7C"/>
    <w:rsid w:val="00351BAE"/>
    <w:rsid w:val="00352A19"/>
    <w:rsid w:val="0035336D"/>
    <w:rsid w:val="003535FD"/>
    <w:rsid w:val="00353E7A"/>
    <w:rsid w:val="00355BAA"/>
    <w:rsid w:val="00356AF0"/>
    <w:rsid w:val="00356CF9"/>
    <w:rsid w:val="00357389"/>
    <w:rsid w:val="00357DA5"/>
    <w:rsid w:val="0036013E"/>
    <w:rsid w:val="0036251A"/>
    <w:rsid w:val="00362995"/>
    <w:rsid w:val="003634EC"/>
    <w:rsid w:val="003646F9"/>
    <w:rsid w:val="00365FD6"/>
    <w:rsid w:val="00366B12"/>
    <w:rsid w:val="00367866"/>
    <w:rsid w:val="00370299"/>
    <w:rsid w:val="00370B33"/>
    <w:rsid w:val="00370D62"/>
    <w:rsid w:val="00370E36"/>
    <w:rsid w:val="00372FC5"/>
    <w:rsid w:val="003736D6"/>
    <w:rsid w:val="0037543F"/>
    <w:rsid w:val="00375454"/>
    <w:rsid w:val="00375588"/>
    <w:rsid w:val="00375F3C"/>
    <w:rsid w:val="00380818"/>
    <w:rsid w:val="00380819"/>
    <w:rsid w:val="00381DA4"/>
    <w:rsid w:val="003845B8"/>
    <w:rsid w:val="00384A98"/>
    <w:rsid w:val="00384AC2"/>
    <w:rsid w:val="00384CA0"/>
    <w:rsid w:val="00390369"/>
    <w:rsid w:val="0039047C"/>
    <w:rsid w:val="003915FA"/>
    <w:rsid w:val="00391E4C"/>
    <w:rsid w:val="00392753"/>
    <w:rsid w:val="003953C9"/>
    <w:rsid w:val="0039572D"/>
    <w:rsid w:val="00397973"/>
    <w:rsid w:val="00397983"/>
    <w:rsid w:val="00397F51"/>
    <w:rsid w:val="003A2500"/>
    <w:rsid w:val="003A6EDA"/>
    <w:rsid w:val="003A7171"/>
    <w:rsid w:val="003A75C5"/>
    <w:rsid w:val="003A7608"/>
    <w:rsid w:val="003A7A09"/>
    <w:rsid w:val="003B0CBF"/>
    <w:rsid w:val="003B200C"/>
    <w:rsid w:val="003B2011"/>
    <w:rsid w:val="003B3618"/>
    <w:rsid w:val="003B3D01"/>
    <w:rsid w:val="003B4725"/>
    <w:rsid w:val="003B5735"/>
    <w:rsid w:val="003B65DC"/>
    <w:rsid w:val="003C03D7"/>
    <w:rsid w:val="003C1055"/>
    <w:rsid w:val="003C3D53"/>
    <w:rsid w:val="003C4A15"/>
    <w:rsid w:val="003C4D61"/>
    <w:rsid w:val="003C5B7E"/>
    <w:rsid w:val="003C67FB"/>
    <w:rsid w:val="003C6B02"/>
    <w:rsid w:val="003C6EC5"/>
    <w:rsid w:val="003C7587"/>
    <w:rsid w:val="003C75C2"/>
    <w:rsid w:val="003C7795"/>
    <w:rsid w:val="003D107F"/>
    <w:rsid w:val="003D280B"/>
    <w:rsid w:val="003D4138"/>
    <w:rsid w:val="003D4414"/>
    <w:rsid w:val="003D4F98"/>
    <w:rsid w:val="003D642D"/>
    <w:rsid w:val="003D6E21"/>
    <w:rsid w:val="003D7E39"/>
    <w:rsid w:val="003E1129"/>
    <w:rsid w:val="003E19B9"/>
    <w:rsid w:val="003E1C4C"/>
    <w:rsid w:val="003E5B4C"/>
    <w:rsid w:val="003E609D"/>
    <w:rsid w:val="003E67A8"/>
    <w:rsid w:val="003E778F"/>
    <w:rsid w:val="003F2859"/>
    <w:rsid w:val="003F3633"/>
    <w:rsid w:val="003F398A"/>
    <w:rsid w:val="003F3BD6"/>
    <w:rsid w:val="003F4D2F"/>
    <w:rsid w:val="003F4DBE"/>
    <w:rsid w:val="003F6F7C"/>
    <w:rsid w:val="004014EF"/>
    <w:rsid w:val="00404449"/>
    <w:rsid w:val="00404E59"/>
    <w:rsid w:val="00405A5B"/>
    <w:rsid w:val="004066A3"/>
    <w:rsid w:val="0040697C"/>
    <w:rsid w:val="004078CF"/>
    <w:rsid w:val="00407A6D"/>
    <w:rsid w:val="00410443"/>
    <w:rsid w:val="004123E7"/>
    <w:rsid w:val="00413D37"/>
    <w:rsid w:val="00415436"/>
    <w:rsid w:val="0041682F"/>
    <w:rsid w:val="00420190"/>
    <w:rsid w:val="00422321"/>
    <w:rsid w:val="0042468B"/>
    <w:rsid w:val="004300EB"/>
    <w:rsid w:val="00432D2E"/>
    <w:rsid w:val="00433763"/>
    <w:rsid w:val="00434700"/>
    <w:rsid w:val="00434F9E"/>
    <w:rsid w:val="004359A3"/>
    <w:rsid w:val="00440032"/>
    <w:rsid w:val="00440E87"/>
    <w:rsid w:val="004418DB"/>
    <w:rsid w:val="004425BF"/>
    <w:rsid w:val="00442E6A"/>
    <w:rsid w:val="00444AB0"/>
    <w:rsid w:val="00444BA4"/>
    <w:rsid w:val="0044525D"/>
    <w:rsid w:val="00445400"/>
    <w:rsid w:val="004459E6"/>
    <w:rsid w:val="00446AA4"/>
    <w:rsid w:val="00447822"/>
    <w:rsid w:val="00450C8A"/>
    <w:rsid w:val="004519B4"/>
    <w:rsid w:val="00453562"/>
    <w:rsid w:val="0045511B"/>
    <w:rsid w:val="004604D2"/>
    <w:rsid w:val="004608F5"/>
    <w:rsid w:val="004613D2"/>
    <w:rsid w:val="0046183A"/>
    <w:rsid w:val="004622E3"/>
    <w:rsid w:val="00465FAE"/>
    <w:rsid w:val="00467DD2"/>
    <w:rsid w:val="00470706"/>
    <w:rsid w:val="00471810"/>
    <w:rsid w:val="0047193E"/>
    <w:rsid w:val="00471F37"/>
    <w:rsid w:val="00472548"/>
    <w:rsid w:val="00472C5C"/>
    <w:rsid w:val="004739D3"/>
    <w:rsid w:val="00474433"/>
    <w:rsid w:val="00475AD8"/>
    <w:rsid w:val="00480A17"/>
    <w:rsid w:val="0048161F"/>
    <w:rsid w:val="00481C2E"/>
    <w:rsid w:val="00481FCC"/>
    <w:rsid w:val="004833FA"/>
    <w:rsid w:val="00483529"/>
    <w:rsid w:val="0048444F"/>
    <w:rsid w:val="00485226"/>
    <w:rsid w:val="00486233"/>
    <w:rsid w:val="0048779E"/>
    <w:rsid w:val="00487C86"/>
    <w:rsid w:val="004908E1"/>
    <w:rsid w:val="004909B1"/>
    <w:rsid w:val="0049261B"/>
    <w:rsid w:val="00492752"/>
    <w:rsid w:val="00494F6E"/>
    <w:rsid w:val="00496624"/>
    <w:rsid w:val="004A08C7"/>
    <w:rsid w:val="004A151E"/>
    <w:rsid w:val="004A15CB"/>
    <w:rsid w:val="004A2064"/>
    <w:rsid w:val="004A2071"/>
    <w:rsid w:val="004A2B20"/>
    <w:rsid w:val="004A3C2F"/>
    <w:rsid w:val="004A51F7"/>
    <w:rsid w:val="004A597E"/>
    <w:rsid w:val="004A677B"/>
    <w:rsid w:val="004A70CA"/>
    <w:rsid w:val="004A77CC"/>
    <w:rsid w:val="004A7986"/>
    <w:rsid w:val="004A7BB5"/>
    <w:rsid w:val="004B00EB"/>
    <w:rsid w:val="004B3B50"/>
    <w:rsid w:val="004B453C"/>
    <w:rsid w:val="004B4DBA"/>
    <w:rsid w:val="004B6990"/>
    <w:rsid w:val="004B703D"/>
    <w:rsid w:val="004B7793"/>
    <w:rsid w:val="004C25D4"/>
    <w:rsid w:val="004C2F7D"/>
    <w:rsid w:val="004C3543"/>
    <w:rsid w:val="004C45CE"/>
    <w:rsid w:val="004D0079"/>
    <w:rsid w:val="004D042D"/>
    <w:rsid w:val="004D05C0"/>
    <w:rsid w:val="004D12D4"/>
    <w:rsid w:val="004D15A7"/>
    <w:rsid w:val="004D15AB"/>
    <w:rsid w:val="004D2DE5"/>
    <w:rsid w:val="004D618C"/>
    <w:rsid w:val="004D705D"/>
    <w:rsid w:val="004E04A4"/>
    <w:rsid w:val="004E0F5F"/>
    <w:rsid w:val="004E16E0"/>
    <w:rsid w:val="004E17C7"/>
    <w:rsid w:val="004E1CBC"/>
    <w:rsid w:val="004E34F7"/>
    <w:rsid w:val="004E48D7"/>
    <w:rsid w:val="004E611F"/>
    <w:rsid w:val="004E7FA1"/>
    <w:rsid w:val="004F0067"/>
    <w:rsid w:val="004F0428"/>
    <w:rsid w:val="004F1327"/>
    <w:rsid w:val="004F2B52"/>
    <w:rsid w:val="004F5067"/>
    <w:rsid w:val="004F53DB"/>
    <w:rsid w:val="004F54CC"/>
    <w:rsid w:val="004F6FA1"/>
    <w:rsid w:val="005030F9"/>
    <w:rsid w:val="0050427B"/>
    <w:rsid w:val="005043E1"/>
    <w:rsid w:val="00504EAD"/>
    <w:rsid w:val="00506031"/>
    <w:rsid w:val="005065EC"/>
    <w:rsid w:val="005072F4"/>
    <w:rsid w:val="00510752"/>
    <w:rsid w:val="00510B0F"/>
    <w:rsid w:val="0051217D"/>
    <w:rsid w:val="005124EA"/>
    <w:rsid w:val="00514963"/>
    <w:rsid w:val="00515416"/>
    <w:rsid w:val="005155BC"/>
    <w:rsid w:val="0051664A"/>
    <w:rsid w:val="00516B0A"/>
    <w:rsid w:val="00520100"/>
    <w:rsid w:val="005222A9"/>
    <w:rsid w:val="0052396A"/>
    <w:rsid w:val="00523DB3"/>
    <w:rsid w:val="00524889"/>
    <w:rsid w:val="00526384"/>
    <w:rsid w:val="00526496"/>
    <w:rsid w:val="005271D2"/>
    <w:rsid w:val="0052775A"/>
    <w:rsid w:val="00527A66"/>
    <w:rsid w:val="005307DB"/>
    <w:rsid w:val="00533BB3"/>
    <w:rsid w:val="005356ED"/>
    <w:rsid w:val="00536754"/>
    <w:rsid w:val="00536B26"/>
    <w:rsid w:val="00536F4F"/>
    <w:rsid w:val="00537645"/>
    <w:rsid w:val="00537941"/>
    <w:rsid w:val="00537E46"/>
    <w:rsid w:val="00540D73"/>
    <w:rsid w:val="00542497"/>
    <w:rsid w:val="00542B3F"/>
    <w:rsid w:val="00543FD8"/>
    <w:rsid w:val="00544A24"/>
    <w:rsid w:val="00545250"/>
    <w:rsid w:val="005458E2"/>
    <w:rsid w:val="00547923"/>
    <w:rsid w:val="00551EFD"/>
    <w:rsid w:val="00552903"/>
    <w:rsid w:val="00554140"/>
    <w:rsid w:val="005561E3"/>
    <w:rsid w:val="00556F1E"/>
    <w:rsid w:val="005577B5"/>
    <w:rsid w:val="00557BF2"/>
    <w:rsid w:val="005613AF"/>
    <w:rsid w:val="00562006"/>
    <w:rsid w:val="00562E62"/>
    <w:rsid w:val="00564C1B"/>
    <w:rsid w:val="005655A9"/>
    <w:rsid w:val="00567F00"/>
    <w:rsid w:val="005706CF"/>
    <w:rsid w:val="00573971"/>
    <w:rsid w:val="00575F09"/>
    <w:rsid w:val="00576D1B"/>
    <w:rsid w:val="00576E07"/>
    <w:rsid w:val="005771DC"/>
    <w:rsid w:val="00577544"/>
    <w:rsid w:val="0058052B"/>
    <w:rsid w:val="00581562"/>
    <w:rsid w:val="0058183A"/>
    <w:rsid w:val="0058249D"/>
    <w:rsid w:val="0058387C"/>
    <w:rsid w:val="00584145"/>
    <w:rsid w:val="0058470C"/>
    <w:rsid w:val="005856BA"/>
    <w:rsid w:val="00586497"/>
    <w:rsid w:val="005875F4"/>
    <w:rsid w:val="005876AB"/>
    <w:rsid w:val="00587D50"/>
    <w:rsid w:val="0059089D"/>
    <w:rsid w:val="00591A18"/>
    <w:rsid w:val="00593608"/>
    <w:rsid w:val="00593ACA"/>
    <w:rsid w:val="005943A4"/>
    <w:rsid w:val="00594719"/>
    <w:rsid w:val="005970D1"/>
    <w:rsid w:val="005A3080"/>
    <w:rsid w:val="005A52D3"/>
    <w:rsid w:val="005A5528"/>
    <w:rsid w:val="005A5DC7"/>
    <w:rsid w:val="005A61B9"/>
    <w:rsid w:val="005A6E51"/>
    <w:rsid w:val="005A6ED4"/>
    <w:rsid w:val="005B044D"/>
    <w:rsid w:val="005B2D92"/>
    <w:rsid w:val="005B3CC6"/>
    <w:rsid w:val="005B4E6C"/>
    <w:rsid w:val="005B7481"/>
    <w:rsid w:val="005C137E"/>
    <w:rsid w:val="005C186E"/>
    <w:rsid w:val="005C372A"/>
    <w:rsid w:val="005C3D5C"/>
    <w:rsid w:val="005C4491"/>
    <w:rsid w:val="005C4B85"/>
    <w:rsid w:val="005C5E13"/>
    <w:rsid w:val="005C6100"/>
    <w:rsid w:val="005C6CF3"/>
    <w:rsid w:val="005D1B6E"/>
    <w:rsid w:val="005D1EFA"/>
    <w:rsid w:val="005D2F20"/>
    <w:rsid w:val="005D39A5"/>
    <w:rsid w:val="005D6354"/>
    <w:rsid w:val="005D7C40"/>
    <w:rsid w:val="005E0C9D"/>
    <w:rsid w:val="005E0E6B"/>
    <w:rsid w:val="005E2287"/>
    <w:rsid w:val="005E46B8"/>
    <w:rsid w:val="005E47C0"/>
    <w:rsid w:val="005E6D30"/>
    <w:rsid w:val="005E7DE4"/>
    <w:rsid w:val="005F03BA"/>
    <w:rsid w:val="005F263C"/>
    <w:rsid w:val="005F291A"/>
    <w:rsid w:val="005F2EB9"/>
    <w:rsid w:val="005F2F96"/>
    <w:rsid w:val="005F35A8"/>
    <w:rsid w:val="005F49FA"/>
    <w:rsid w:val="005F5251"/>
    <w:rsid w:val="005F5A57"/>
    <w:rsid w:val="005F6BDE"/>
    <w:rsid w:val="005F7F06"/>
    <w:rsid w:val="006001A3"/>
    <w:rsid w:val="006016D3"/>
    <w:rsid w:val="006018B6"/>
    <w:rsid w:val="00603051"/>
    <w:rsid w:val="00606264"/>
    <w:rsid w:val="00606669"/>
    <w:rsid w:val="006068ED"/>
    <w:rsid w:val="00611A4A"/>
    <w:rsid w:val="006137CC"/>
    <w:rsid w:val="006137E8"/>
    <w:rsid w:val="00615A69"/>
    <w:rsid w:val="00615E89"/>
    <w:rsid w:val="006170E8"/>
    <w:rsid w:val="006174D6"/>
    <w:rsid w:val="00620AEB"/>
    <w:rsid w:val="0062217B"/>
    <w:rsid w:val="00622BA9"/>
    <w:rsid w:val="00624979"/>
    <w:rsid w:val="006255C4"/>
    <w:rsid w:val="00625814"/>
    <w:rsid w:val="00630403"/>
    <w:rsid w:val="00630610"/>
    <w:rsid w:val="00631452"/>
    <w:rsid w:val="00633520"/>
    <w:rsid w:val="00633796"/>
    <w:rsid w:val="00633CFA"/>
    <w:rsid w:val="0063780D"/>
    <w:rsid w:val="006429E6"/>
    <w:rsid w:val="00642BB0"/>
    <w:rsid w:val="00642D8B"/>
    <w:rsid w:val="00643E14"/>
    <w:rsid w:val="00644A4F"/>
    <w:rsid w:val="00646BA2"/>
    <w:rsid w:val="00651A46"/>
    <w:rsid w:val="00653C44"/>
    <w:rsid w:val="0065433D"/>
    <w:rsid w:val="00656048"/>
    <w:rsid w:val="00657356"/>
    <w:rsid w:val="00657910"/>
    <w:rsid w:val="00657F4D"/>
    <w:rsid w:val="00661247"/>
    <w:rsid w:val="00661617"/>
    <w:rsid w:val="006617B8"/>
    <w:rsid w:val="0066197E"/>
    <w:rsid w:val="00662B97"/>
    <w:rsid w:val="0066350E"/>
    <w:rsid w:val="006644CA"/>
    <w:rsid w:val="00664998"/>
    <w:rsid w:val="00667201"/>
    <w:rsid w:val="006713D9"/>
    <w:rsid w:val="00672F2D"/>
    <w:rsid w:val="00674794"/>
    <w:rsid w:val="00674C1E"/>
    <w:rsid w:val="00680CC5"/>
    <w:rsid w:val="006820A6"/>
    <w:rsid w:val="00683489"/>
    <w:rsid w:val="006838D6"/>
    <w:rsid w:val="006839ED"/>
    <w:rsid w:val="00683B01"/>
    <w:rsid w:val="00685493"/>
    <w:rsid w:val="0068709B"/>
    <w:rsid w:val="00693636"/>
    <w:rsid w:val="006947B7"/>
    <w:rsid w:val="006976EE"/>
    <w:rsid w:val="006977DE"/>
    <w:rsid w:val="00697BE4"/>
    <w:rsid w:val="006A0BCE"/>
    <w:rsid w:val="006A108F"/>
    <w:rsid w:val="006A358E"/>
    <w:rsid w:val="006A3F6F"/>
    <w:rsid w:val="006A5D58"/>
    <w:rsid w:val="006A6630"/>
    <w:rsid w:val="006B0324"/>
    <w:rsid w:val="006B14A9"/>
    <w:rsid w:val="006B1724"/>
    <w:rsid w:val="006B28BA"/>
    <w:rsid w:val="006B2B1F"/>
    <w:rsid w:val="006B2CE7"/>
    <w:rsid w:val="006B35FA"/>
    <w:rsid w:val="006B423B"/>
    <w:rsid w:val="006B43FD"/>
    <w:rsid w:val="006B5830"/>
    <w:rsid w:val="006B6341"/>
    <w:rsid w:val="006B7192"/>
    <w:rsid w:val="006B71E0"/>
    <w:rsid w:val="006C1035"/>
    <w:rsid w:val="006C2CDC"/>
    <w:rsid w:val="006C2F0D"/>
    <w:rsid w:val="006C30D1"/>
    <w:rsid w:val="006C4165"/>
    <w:rsid w:val="006C4784"/>
    <w:rsid w:val="006C6246"/>
    <w:rsid w:val="006C638D"/>
    <w:rsid w:val="006C67CD"/>
    <w:rsid w:val="006C6AFE"/>
    <w:rsid w:val="006C7448"/>
    <w:rsid w:val="006C7637"/>
    <w:rsid w:val="006D15E9"/>
    <w:rsid w:val="006D3E17"/>
    <w:rsid w:val="006D450D"/>
    <w:rsid w:val="006D4721"/>
    <w:rsid w:val="006D48BA"/>
    <w:rsid w:val="006D4EFA"/>
    <w:rsid w:val="006D5C05"/>
    <w:rsid w:val="006D7FD7"/>
    <w:rsid w:val="006E3234"/>
    <w:rsid w:val="006E378D"/>
    <w:rsid w:val="006E3AAB"/>
    <w:rsid w:val="006E3BC2"/>
    <w:rsid w:val="006E67A1"/>
    <w:rsid w:val="006F0ADC"/>
    <w:rsid w:val="006F2435"/>
    <w:rsid w:val="006F35A9"/>
    <w:rsid w:val="006F402F"/>
    <w:rsid w:val="006F41D0"/>
    <w:rsid w:val="006F4D2C"/>
    <w:rsid w:val="006F5349"/>
    <w:rsid w:val="006F60AC"/>
    <w:rsid w:val="006F64DA"/>
    <w:rsid w:val="006F7A75"/>
    <w:rsid w:val="006F7BD5"/>
    <w:rsid w:val="00700C0F"/>
    <w:rsid w:val="007019D3"/>
    <w:rsid w:val="00701D5F"/>
    <w:rsid w:val="00702776"/>
    <w:rsid w:val="00702A26"/>
    <w:rsid w:val="0070360A"/>
    <w:rsid w:val="00703A1D"/>
    <w:rsid w:val="00705090"/>
    <w:rsid w:val="007062DA"/>
    <w:rsid w:val="0071025E"/>
    <w:rsid w:val="00710C47"/>
    <w:rsid w:val="007130B1"/>
    <w:rsid w:val="007138D2"/>
    <w:rsid w:val="00714B19"/>
    <w:rsid w:val="00716073"/>
    <w:rsid w:val="00720911"/>
    <w:rsid w:val="00720C3A"/>
    <w:rsid w:val="007213DA"/>
    <w:rsid w:val="0072148B"/>
    <w:rsid w:val="00721553"/>
    <w:rsid w:val="00721C3F"/>
    <w:rsid w:val="00721EEC"/>
    <w:rsid w:val="00722D1A"/>
    <w:rsid w:val="00723B80"/>
    <w:rsid w:val="0072446B"/>
    <w:rsid w:val="0072495B"/>
    <w:rsid w:val="00726ECD"/>
    <w:rsid w:val="00727206"/>
    <w:rsid w:val="0072732E"/>
    <w:rsid w:val="00730D53"/>
    <w:rsid w:val="00734A29"/>
    <w:rsid w:val="00734DD1"/>
    <w:rsid w:val="007361BF"/>
    <w:rsid w:val="0073721E"/>
    <w:rsid w:val="00737A8D"/>
    <w:rsid w:val="00740362"/>
    <w:rsid w:val="007420DB"/>
    <w:rsid w:val="00742F5E"/>
    <w:rsid w:val="00743F54"/>
    <w:rsid w:val="00744551"/>
    <w:rsid w:val="00744993"/>
    <w:rsid w:val="0074629C"/>
    <w:rsid w:val="007471FD"/>
    <w:rsid w:val="007475D6"/>
    <w:rsid w:val="007478BF"/>
    <w:rsid w:val="00747EFC"/>
    <w:rsid w:val="00747F1C"/>
    <w:rsid w:val="007504A8"/>
    <w:rsid w:val="007538FA"/>
    <w:rsid w:val="007539B5"/>
    <w:rsid w:val="007541E3"/>
    <w:rsid w:val="00756772"/>
    <w:rsid w:val="00757AA8"/>
    <w:rsid w:val="00760F64"/>
    <w:rsid w:val="00761F85"/>
    <w:rsid w:val="0076250E"/>
    <w:rsid w:val="0076334D"/>
    <w:rsid w:val="00764056"/>
    <w:rsid w:val="0076421F"/>
    <w:rsid w:val="007644D0"/>
    <w:rsid w:val="00764881"/>
    <w:rsid w:val="00765030"/>
    <w:rsid w:val="007651CC"/>
    <w:rsid w:val="00766F65"/>
    <w:rsid w:val="00767B2F"/>
    <w:rsid w:val="0077115E"/>
    <w:rsid w:val="0077130C"/>
    <w:rsid w:val="00771B70"/>
    <w:rsid w:val="0077361D"/>
    <w:rsid w:val="00773AE7"/>
    <w:rsid w:val="00774686"/>
    <w:rsid w:val="007759E1"/>
    <w:rsid w:val="00776E81"/>
    <w:rsid w:val="007775E2"/>
    <w:rsid w:val="00777F3E"/>
    <w:rsid w:val="00781224"/>
    <w:rsid w:val="00781D98"/>
    <w:rsid w:val="0078241A"/>
    <w:rsid w:val="00783938"/>
    <w:rsid w:val="007846FD"/>
    <w:rsid w:val="0079011A"/>
    <w:rsid w:val="007904EE"/>
    <w:rsid w:val="00790E7C"/>
    <w:rsid w:val="007930E7"/>
    <w:rsid w:val="007932F8"/>
    <w:rsid w:val="00793B9E"/>
    <w:rsid w:val="00793EE6"/>
    <w:rsid w:val="0079480D"/>
    <w:rsid w:val="00794DE7"/>
    <w:rsid w:val="00795D18"/>
    <w:rsid w:val="00796978"/>
    <w:rsid w:val="00796ADC"/>
    <w:rsid w:val="007970D8"/>
    <w:rsid w:val="00797A5F"/>
    <w:rsid w:val="00797F35"/>
    <w:rsid w:val="007A050C"/>
    <w:rsid w:val="007A19E8"/>
    <w:rsid w:val="007A1F54"/>
    <w:rsid w:val="007B0509"/>
    <w:rsid w:val="007B0BF5"/>
    <w:rsid w:val="007B11CD"/>
    <w:rsid w:val="007B2714"/>
    <w:rsid w:val="007B358C"/>
    <w:rsid w:val="007B424D"/>
    <w:rsid w:val="007B5459"/>
    <w:rsid w:val="007B769F"/>
    <w:rsid w:val="007B7DC8"/>
    <w:rsid w:val="007C0A94"/>
    <w:rsid w:val="007C16C6"/>
    <w:rsid w:val="007C19DF"/>
    <w:rsid w:val="007C257A"/>
    <w:rsid w:val="007C37B5"/>
    <w:rsid w:val="007C3A75"/>
    <w:rsid w:val="007C5230"/>
    <w:rsid w:val="007C54CC"/>
    <w:rsid w:val="007C577B"/>
    <w:rsid w:val="007C6062"/>
    <w:rsid w:val="007C6895"/>
    <w:rsid w:val="007D1509"/>
    <w:rsid w:val="007D1E1E"/>
    <w:rsid w:val="007D2AD6"/>
    <w:rsid w:val="007D375A"/>
    <w:rsid w:val="007D5439"/>
    <w:rsid w:val="007D55AE"/>
    <w:rsid w:val="007D66E7"/>
    <w:rsid w:val="007D6D2F"/>
    <w:rsid w:val="007E04A7"/>
    <w:rsid w:val="007E05A0"/>
    <w:rsid w:val="007E1754"/>
    <w:rsid w:val="007E1A6B"/>
    <w:rsid w:val="007E1F8B"/>
    <w:rsid w:val="007E23F2"/>
    <w:rsid w:val="007E2C31"/>
    <w:rsid w:val="007E3CC7"/>
    <w:rsid w:val="007E7FDF"/>
    <w:rsid w:val="007F1AF0"/>
    <w:rsid w:val="007F267A"/>
    <w:rsid w:val="007F2DDA"/>
    <w:rsid w:val="007F3853"/>
    <w:rsid w:val="007F449E"/>
    <w:rsid w:val="007F47D9"/>
    <w:rsid w:val="007F4D9F"/>
    <w:rsid w:val="007F620B"/>
    <w:rsid w:val="007F6F44"/>
    <w:rsid w:val="007F766F"/>
    <w:rsid w:val="00803288"/>
    <w:rsid w:val="008037A1"/>
    <w:rsid w:val="00803E5E"/>
    <w:rsid w:val="00804434"/>
    <w:rsid w:val="00805182"/>
    <w:rsid w:val="00805C1E"/>
    <w:rsid w:val="0080737A"/>
    <w:rsid w:val="0080773E"/>
    <w:rsid w:val="008079BD"/>
    <w:rsid w:val="00810256"/>
    <w:rsid w:val="00810497"/>
    <w:rsid w:val="00812182"/>
    <w:rsid w:val="00812318"/>
    <w:rsid w:val="00812E2B"/>
    <w:rsid w:val="00813473"/>
    <w:rsid w:val="008134F8"/>
    <w:rsid w:val="0081756C"/>
    <w:rsid w:val="00823753"/>
    <w:rsid w:val="00824192"/>
    <w:rsid w:val="008261D1"/>
    <w:rsid w:val="008263DC"/>
    <w:rsid w:val="00826793"/>
    <w:rsid w:val="00830EFB"/>
    <w:rsid w:val="00833B5D"/>
    <w:rsid w:val="00834EED"/>
    <w:rsid w:val="00835C41"/>
    <w:rsid w:val="00837445"/>
    <w:rsid w:val="008413F8"/>
    <w:rsid w:val="0084331C"/>
    <w:rsid w:val="008448BE"/>
    <w:rsid w:val="008450D5"/>
    <w:rsid w:val="00845F2F"/>
    <w:rsid w:val="00846F35"/>
    <w:rsid w:val="0085195A"/>
    <w:rsid w:val="00851B1E"/>
    <w:rsid w:val="008528D5"/>
    <w:rsid w:val="0085464E"/>
    <w:rsid w:val="00857B52"/>
    <w:rsid w:val="00860F28"/>
    <w:rsid w:val="00861C77"/>
    <w:rsid w:val="00865268"/>
    <w:rsid w:val="00866672"/>
    <w:rsid w:val="008668DA"/>
    <w:rsid w:val="00867282"/>
    <w:rsid w:val="00867362"/>
    <w:rsid w:val="00871152"/>
    <w:rsid w:val="00871881"/>
    <w:rsid w:val="00872C36"/>
    <w:rsid w:val="0087456D"/>
    <w:rsid w:val="0087475F"/>
    <w:rsid w:val="00875842"/>
    <w:rsid w:val="00875A1C"/>
    <w:rsid w:val="00876802"/>
    <w:rsid w:val="00877556"/>
    <w:rsid w:val="008807F4"/>
    <w:rsid w:val="00883682"/>
    <w:rsid w:val="00884440"/>
    <w:rsid w:val="00884DB6"/>
    <w:rsid w:val="00885738"/>
    <w:rsid w:val="008864E5"/>
    <w:rsid w:val="00886DFE"/>
    <w:rsid w:val="00887378"/>
    <w:rsid w:val="00887CD5"/>
    <w:rsid w:val="00887E80"/>
    <w:rsid w:val="008902F8"/>
    <w:rsid w:val="0089031F"/>
    <w:rsid w:val="008903D0"/>
    <w:rsid w:val="00890593"/>
    <w:rsid w:val="008927BD"/>
    <w:rsid w:val="0089298C"/>
    <w:rsid w:val="00893198"/>
    <w:rsid w:val="00893B7D"/>
    <w:rsid w:val="008947FA"/>
    <w:rsid w:val="00895218"/>
    <w:rsid w:val="008957BB"/>
    <w:rsid w:val="008969AC"/>
    <w:rsid w:val="00896E0E"/>
    <w:rsid w:val="008A07D1"/>
    <w:rsid w:val="008A0910"/>
    <w:rsid w:val="008A0AAB"/>
    <w:rsid w:val="008A1881"/>
    <w:rsid w:val="008A28DC"/>
    <w:rsid w:val="008A299D"/>
    <w:rsid w:val="008A2FB0"/>
    <w:rsid w:val="008A3065"/>
    <w:rsid w:val="008A3BFD"/>
    <w:rsid w:val="008A4102"/>
    <w:rsid w:val="008A539C"/>
    <w:rsid w:val="008A70A5"/>
    <w:rsid w:val="008B0BBC"/>
    <w:rsid w:val="008B3136"/>
    <w:rsid w:val="008B40A2"/>
    <w:rsid w:val="008B4264"/>
    <w:rsid w:val="008B4DB2"/>
    <w:rsid w:val="008B5A3E"/>
    <w:rsid w:val="008B64AA"/>
    <w:rsid w:val="008B69B3"/>
    <w:rsid w:val="008B6AFC"/>
    <w:rsid w:val="008B7D90"/>
    <w:rsid w:val="008C0921"/>
    <w:rsid w:val="008C1FE7"/>
    <w:rsid w:val="008C30E1"/>
    <w:rsid w:val="008C3208"/>
    <w:rsid w:val="008C422E"/>
    <w:rsid w:val="008C46B3"/>
    <w:rsid w:val="008C542D"/>
    <w:rsid w:val="008C5C96"/>
    <w:rsid w:val="008C65B8"/>
    <w:rsid w:val="008C66EC"/>
    <w:rsid w:val="008C6E97"/>
    <w:rsid w:val="008C7D20"/>
    <w:rsid w:val="008D0B6C"/>
    <w:rsid w:val="008D32A4"/>
    <w:rsid w:val="008D3DE1"/>
    <w:rsid w:val="008D4258"/>
    <w:rsid w:val="008D4419"/>
    <w:rsid w:val="008D47BE"/>
    <w:rsid w:val="008D560B"/>
    <w:rsid w:val="008D5CEC"/>
    <w:rsid w:val="008D623E"/>
    <w:rsid w:val="008D6744"/>
    <w:rsid w:val="008D7CEA"/>
    <w:rsid w:val="008E0D69"/>
    <w:rsid w:val="008E0EFA"/>
    <w:rsid w:val="008E18E5"/>
    <w:rsid w:val="008E2A48"/>
    <w:rsid w:val="008E2F22"/>
    <w:rsid w:val="008E39E2"/>
    <w:rsid w:val="008E438D"/>
    <w:rsid w:val="008E4BD6"/>
    <w:rsid w:val="008E5E47"/>
    <w:rsid w:val="008E61F8"/>
    <w:rsid w:val="008E6708"/>
    <w:rsid w:val="008E7033"/>
    <w:rsid w:val="008F31D1"/>
    <w:rsid w:val="008F5CAB"/>
    <w:rsid w:val="008F63AE"/>
    <w:rsid w:val="008F6528"/>
    <w:rsid w:val="008F7019"/>
    <w:rsid w:val="00901C2E"/>
    <w:rsid w:val="00902ABD"/>
    <w:rsid w:val="009057C6"/>
    <w:rsid w:val="00906CDB"/>
    <w:rsid w:val="00906D08"/>
    <w:rsid w:val="00906D40"/>
    <w:rsid w:val="0090713D"/>
    <w:rsid w:val="009079F5"/>
    <w:rsid w:val="00910569"/>
    <w:rsid w:val="009109C6"/>
    <w:rsid w:val="00914013"/>
    <w:rsid w:val="0091403E"/>
    <w:rsid w:val="00915D4B"/>
    <w:rsid w:val="00916042"/>
    <w:rsid w:val="009175AD"/>
    <w:rsid w:val="00917CD8"/>
    <w:rsid w:val="00917EB2"/>
    <w:rsid w:val="00922D20"/>
    <w:rsid w:val="00925170"/>
    <w:rsid w:val="00925541"/>
    <w:rsid w:val="009255C5"/>
    <w:rsid w:val="00925D2E"/>
    <w:rsid w:val="009263B1"/>
    <w:rsid w:val="0092652C"/>
    <w:rsid w:val="00930019"/>
    <w:rsid w:val="00930CC5"/>
    <w:rsid w:val="0093150B"/>
    <w:rsid w:val="00932049"/>
    <w:rsid w:val="00933CA9"/>
    <w:rsid w:val="009346BA"/>
    <w:rsid w:val="00935160"/>
    <w:rsid w:val="00935196"/>
    <w:rsid w:val="00936EBC"/>
    <w:rsid w:val="00937B23"/>
    <w:rsid w:val="00942474"/>
    <w:rsid w:val="009428B4"/>
    <w:rsid w:val="009438AC"/>
    <w:rsid w:val="009477EC"/>
    <w:rsid w:val="00947911"/>
    <w:rsid w:val="00950452"/>
    <w:rsid w:val="009517E0"/>
    <w:rsid w:val="00951DA3"/>
    <w:rsid w:val="00952648"/>
    <w:rsid w:val="00954F04"/>
    <w:rsid w:val="0095513D"/>
    <w:rsid w:val="00955311"/>
    <w:rsid w:val="00955EAF"/>
    <w:rsid w:val="009573BE"/>
    <w:rsid w:val="00957D88"/>
    <w:rsid w:val="00957EDA"/>
    <w:rsid w:val="00960CD8"/>
    <w:rsid w:val="00962971"/>
    <w:rsid w:val="009630AA"/>
    <w:rsid w:val="00966759"/>
    <w:rsid w:val="009704DB"/>
    <w:rsid w:val="0097069F"/>
    <w:rsid w:val="00970CBF"/>
    <w:rsid w:val="0097192A"/>
    <w:rsid w:val="00974818"/>
    <w:rsid w:val="0097581A"/>
    <w:rsid w:val="00976BE0"/>
    <w:rsid w:val="00977041"/>
    <w:rsid w:val="0098087D"/>
    <w:rsid w:val="009813E8"/>
    <w:rsid w:val="009822CF"/>
    <w:rsid w:val="0098395B"/>
    <w:rsid w:val="00983F49"/>
    <w:rsid w:val="0098454B"/>
    <w:rsid w:val="009859D0"/>
    <w:rsid w:val="00985C44"/>
    <w:rsid w:val="00985C51"/>
    <w:rsid w:val="009871AE"/>
    <w:rsid w:val="009910DB"/>
    <w:rsid w:val="00991600"/>
    <w:rsid w:val="00991A83"/>
    <w:rsid w:val="00991F33"/>
    <w:rsid w:val="009920B7"/>
    <w:rsid w:val="00992F98"/>
    <w:rsid w:val="009934F8"/>
    <w:rsid w:val="00993D59"/>
    <w:rsid w:val="00995252"/>
    <w:rsid w:val="009958C0"/>
    <w:rsid w:val="009974B6"/>
    <w:rsid w:val="009A14E8"/>
    <w:rsid w:val="009A3994"/>
    <w:rsid w:val="009A4B6C"/>
    <w:rsid w:val="009A4E97"/>
    <w:rsid w:val="009A57ED"/>
    <w:rsid w:val="009A5C10"/>
    <w:rsid w:val="009A6406"/>
    <w:rsid w:val="009A6FBC"/>
    <w:rsid w:val="009A7986"/>
    <w:rsid w:val="009B051F"/>
    <w:rsid w:val="009B07E3"/>
    <w:rsid w:val="009B197A"/>
    <w:rsid w:val="009B1D73"/>
    <w:rsid w:val="009B22B1"/>
    <w:rsid w:val="009B2E01"/>
    <w:rsid w:val="009B4B05"/>
    <w:rsid w:val="009B574E"/>
    <w:rsid w:val="009B59A4"/>
    <w:rsid w:val="009B7203"/>
    <w:rsid w:val="009C0BC0"/>
    <w:rsid w:val="009C14ED"/>
    <w:rsid w:val="009C1577"/>
    <w:rsid w:val="009C1E75"/>
    <w:rsid w:val="009C2FAD"/>
    <w:rsid w:val="009C3F7B"/>
    <w:rsid w:val="009C42A9"/>
    <w:rsid w:val="009C62F9"/>
    <w:rsid w:val="009C6FC1"/>
    <w:rsid w:val="009D1D48"/>
    <w:rsid w:val="009D2296"/>
    <w:rsid w:val="009D31B2"/>
    <w:rsid w:val="009D3444"/>
    <w:rsid w:val="009D36FA"/>
    <w:rsid w:val="009D38F7"/>
    <w:rsid w:val="009D4926"/>
    <w:rsid w:val="009D53F7"/>
    <w:rsid w:val="009D5B1D"/>
    <w:rsid w:val="009D72E0"/>
    <w:rsid w:val="009D771D"/>
    <w:rsid w:val="009E337C"/>
    <w:rsid w:val="009E4328"/>
    <w:rsid w:val="009E4915"/>
    <w:rsid w:val="009E5487"/>
    <w:rsid w:val="009E5B40"/>
    <w:rsid w:val="009E65BE"/>
    <w:rsid w:val="009F1186"/>
    <w:rsid w:val="009F4372"/>
    <w:rsid w:val="009F444F"/>
    <w:rsid w:val="009F4BBD"/>
    <w:rsid w:val="009F4D67"/>
    <w:rsid w:val="009F510C"/>
    <w:rsid w:val="009F5C25"/>
    <w:rsid w:val="009F6735"/>
    <w:rsid w:val="009F6DDB"/>
    <w:rsid w:val="009F7489"/>
    <w:rsid w:val="009F756C"/>
    <w:rsid w:val="009F79BD"/>
    <w:rsid w:val="00A021DF"/>
    <w:rsid w:val="00A02728"/>
    <w:rsid w:val="00A02BA6"/>
    <w:rsid w:val="00A044C0"/>
    <w:rsid w:val="00A05579"/>
    <w:rsid w:val="00A06CBA"/>
    <w:rsid w:val="00A07129"/>
    <w:rsid w:val="00A076FC"/>
    <w:rsid w:val="00A07C81"/>
    <w:rsid w:val="00A10091"/>
    <w:rsid w:val="00A11310"/>
    <w:rsid w:val="00A12690"/>
    <w:rsid w:val="00A147A4"/>
    <w:rsid w:val="00A14D7F"/>
    <w:rsid w:val="00A153B6"/>
    <w:rsid w:val="00A158DC"/>
    <w:rsid w:val="00A16185"/>
    <w:rsid w:val="00A161E6"/>
    <w:rsid w:val="00A20521"/>
    <w:rsid w:val="00A20632"/>
    <w:rsid w:val="00A20A46"/>
    <w:rsid w:val="00A20B05"/>
    <w:rsid w:val="00A23E7F"/>
    <w:rsid w:val="00A23ED6"/>
    <w:rsid w:val="00A308CB"/>
    <w:rsid w:val="00A321E1"/>
    <w:rsid w:val="00A3395F"/>
    <w:rsid w:val="00A340AD"/>
    <w:rsid w:val="00A35B1B"/>
    <w:rsid w:val="00A36A25"/>
    <w:rsid w:val="00A3735C"/>
    <w:rsid w:val="00A40281"/>
    <w:rsid w:val="00A40F6F"/>
    <w:rsid w:val="00A41A5B"/>
    <w:rsid w:val="00A41BFB"/>
    <w:rsid w:val="00A41F8D"/>
    <w:rsid w:val="00A42856"/>
    <w:rsid w:val="00A42D60"/>
    <w:rsid w:val="00A4420E"/>
    <w:rsid w:val="00A442E0"/>
    <w:rsid w:val="00A46100"/>
    <w:rsid w:val="00A46457"/>
    <w:rsid w:val="00A53248"/>
    <w:rsid w:val="00A5368F"/>
    <w:rsid w:val="00A55925"/>
    <w:rsid w:val="00A55BFB"/>
    <w:rsid w:val="00A55FB5"/>
    <w:rsid w:val="00A56B1C"/>
    <w:rsid w:val="00A602F1"/>
    <w:rsid w:val="00A65146"/>
    <w:rsid w:val="00A6665D"/>
    <w:rsid w:val="00A676C3"/>
    <w:rsid w:val="00A70912"/>
    <w:rsid w:val="00A70D36"/>
    <w:rsid w:val="00A71115"/>
    <w:rsid w:val="00A72F53"/>
    <w:rsid w:val="00A72F6D"/>
    <w:rsid w:val="00A73AF8"/>
    <w:rsid w:val="00A75FC1"/>
    <w:rsid w:val="00A76119"/>
    <w:rsid w:val="00A76928"/>
    <w:rsid w:val="00A76C96"/>
    <w:rsid w:val="00A77400"/>
    <w:rsid w:val="00A77DB4"/>
    <w:rsid w:val="00A77FEA"/>
    <w:rsid w:val="00A80BB3"/>
    <w:rsid w:val="00A83565"/>
    <w:rsid w:val="00A83D19"/>
    <w:rsid w:val="00A85BC7"/>
    <w:rsid w:val="00A85E6B"/>
    <w:rsid w:val="00A86558"/>
    <w:rsid w:val="00A865C6"/>
    <w:rsid w:val="00A86604"/>
    <w:rsid w:val="00A8673E"/>
    <w:rsid w:val="00A879AE"/>
    <w:rsid w:val="00A906F1"/>
    <w:rsid w:val="00A909DC"/>
    <w:rsid w:val="00A9158E"/>
    <w:rsid w:val="00A923C4"/>
    <w:rsid w:val="00A936E8"/>
    <w:rsid w:val="00A95922"/>
    <w:rsid w:val="00A97198"/>
    <w:rsid w:val="00A97A0B"/>
    <w:rsid w:val="00AA1512"/>
    <w:rsid w:val="00AA2197"/>
    <w:rsid w:val="00AA2A4B"/>
    <w:rsid w:val="00AA2ED3"/>
    <w:rsid w:val="00AA3B97"/>
    <w:rsid w:val="00AA6486"/>
    <w:rsid w:val="00AA7042"/>
    <w:rsid w:val="00AA7A7D"/>
    <w:rsid w:val="00AB0579"/>
    <w:rsid w:val="00AB24FC"/>
    <w:rsid w:val="00AB3254"/>
    <w:rsid w:val="00AB338C"/>
    <w:rsid w:val="00AB39E6"/>
    <w:rsid w:val="00AB4CBA"/>
    <w:rsid w:val="00AB55A2"/>
    <w:rsid w:val="00AB6D51"/>
    <w:rsid w:val="00AB7D6C"/>
    <w:rsid w:val="00AC3D3E"/>
    <w:rsid w:val="00AC47E6"/>
    <w:rsid w:val="00AC4BC3"/>
    <w:rsid w:val="00AC7283"/>
    <w:rsid w:val="00AD1CD1"/>
    <w:rsid w:val="00AD1F0E"/>
    <w:rsid w:val="00AD3B37"/>
    <w:rsid w:val="00AD55F5"/>
    <w:rsid w:val="00AD570C"/>
    <w:rsid w:val="00AD5FF3"/>
    <w:rsid w:val="00AD6E41"/>
    <w:rsid w:val="00AD7301"/>
    <w:rsid w:val="00AD75CA"/>
    <w:rsid w:val="00AD7FC3"/>
    <w:rsid w:val="00AE02AD"/>
    <w:rsid w:val="00AE2835"/>
    <w:rsid w:val="00AE57AB"/>
    <w:rsid w:val="00AE6EDD"/>
    <w:rsid w:val="00AF0EB3"/>
    <w:rsid w:val="00AF145F"/>
    <w:rsid w:val="00AF15C7"/>
    <w:rsid w:val="00AF253C"/>
    <w:rsid w:val="00AF2802"/>
    <w:rsid w:val="00AF2F70"/>
    <w:rsid w:val="00AF2F74"/>
    <w:rsid w:val="00AF3B10"/>
    <w:rsid w:val="00AF3D55"/>
    <w:rsid w:val="00AF48BE"/>
    <w:rsid w:val="00AF4C9F"/>
    <w:rsid w:val="00AF6693"/>
    <w:rsid w:val="00AF720E"/>
    <w:rsid w:val="00AF7E82"/>
    <w:rsid w:val="00B00C2C"/>
    <w:rsid w:val="00B014E1"/>
    <w:rsid w:val="00B01D96"/>
    <w:rsid w:val="00B01F54"/>
    <w:rsid w:val="00B01FF6"/>
    <w:rsid w:val="00B02D8D"/>
    <w:rsid w:val="00B046DA"/>
    <w:rsid w:val="00B05835"/>
    <w:rsid w:val="00B05D4A"/>
    <w:rsid w:val="00B06135"/>
    <w:rsid w:val="00B11CC5"/>
    <w:rsid w:val="00B12A39"/>
    <w:rsid w:val="00B1315C"/>
    <w:rsid w:val="00B14511"/>
    <w:rsid w:val="00B1463A"/>
    <w:rsid w:val="00B1594F"/>
    <w:rsid w:val="00B173B2"/>
    <w:rsid w:val="00B17B8E"/>
    <w:rsid w:val="00B205CD"/>
    <w:rsid w:val="00B230D0"/>
    <w:rsid w:val="00B23A15"/>
    <w:rsid w:val="00B23D24"/>
    <w:rsid w:val="00B24297"/>
    <w:rsid w:val="00B24BF9"/>
    <w:rsid w:val="00B2554E"/>
    <w:rsid w:val="00B255A0"/>
    <w:rsid w:val="00B27A80"/>
    <w:rsid w:val="00B30ABD"/>
    <w:rsid w:val="00B31B14"/>
    <w:rsid w:val="00B33126"/>
    <w:rsid w:val="00B333DC"/>
    <w:rsid w:val="00B3416D"/>
    <w:rsid w:val="00B369F6"/>
    <w:rsid w:val="00B37250"/>
    <w:rsid w:val="00B44BBB"/>
    <w:rsid w:val="00B473E9"/>
    <w:rsid w:val="00B50127"/>
    <w:rsid w:val="00B51D6B"/>
    <w:rsid w:val="00B52FA0"/>
    <w:rsid w:val="00B54F13"/>
    <w:rsid w:val="00B55604"/>
    <w:rsid w:val="00B567A2"/>
    <w:rsid w:val="00B57007"/>
    <w:rsid w:val="00B570AD"/>
    <w:rsid w:val="00B609FE"/>
    <w:rsid w:val="00B6312B"/>
    <w:rsid w:val="00B63381"/>
    <w:rsid w:val="00B64EA2"/>
    <w:rsid w:val="00B670AE"/>
    <w:rsid w:val="00B73F51"/>
    <w:rsid w:val="00B756BE"/>
    <w:rsid w:val="00B77CF7"/>
    <w:rsid w:val="00B8119C"/>
    <w:rsid w:val="00B813B9"/>
    <w:rsid w:val="00B81D43"/>
    <w:rsid w:val="00B83701"/>
    <w:rsid w:val="00B84BCA"/>
    <w:rsid w:val="00B8570C"/>
    <w:rsid w:val="00B862F9"/>
    <w:rsid w:val="00B863EE"/>
    <w:rsid w:val="00B90DB5"/>
    <w:rsid w:val="00B928B0"/>
    <w:rsid w:val="00B9355E"/>
    <w:rsid w:val="00B93734"/>
    <w:rsid w:val="00B96862"/>
    <w:rsid w:val="00B96A93"/>
    <w:rsid w:val="00B97592"/>
    <w:rsid w:val="00B978DF"/>
    <w:rsid w:val="00B97C87"/>
    <w:rsid w:val="00BA2397"/>
    <w:rsid w:val="00BA35CA"/>
    <w:rsid w:val="00BA37E7"/>
    <w:rsid w:val="00BA4EF1"/>
    <w:rsid w:val="00BA61EB"/>
    <w:rsid w:val="00BB24C8"/>
    <w:rsid w:val="00BB29D1"/>
    <w:rsid w:val="00BB3B76"/>
    <w:rsid w:val="00BC0667"/>
    <w:rsid w:val="00BC4067"/>
    <w:rsid w:val="00BC4A17"/>
    <w:rsid w:val="00BC5901"/>
    <w:rsid w:val="00BC7E77"/>
    <w:rsid w:val="00BD15EF"/>
    <w:rsid w:val="00BD26C0"/>
    <w:rsid w:val="00BD3149"/>
    <w:rsid w:val="00BD3AF9"/>
    <w:rsid w:val="00BD5B0A"/>
    <w:rsid w:val="00BD5BC7"/>
    <w:rsid w:val="00BD617D"/>
    <w:rsid w:val="00BD6D98"/>
    <w:rsid w:val="00BD769A"/>
    <w:rsid w:val="00BE055B"/>
    <w:rsid w:val="00BE05C6"/>
    <w:rsid w:val="00BE2299"/>
    <w:rsid w:val="00BE28B9"/>
    <w:rsid w:val="00BE31FD"/>
    <w:rsid w:val="00BE3225"/>
    <w:rsid w:val="00BE352C"/>
    <w:rsid w:val="00BE36A0"/>
    <w:rsid w:val="00BE3E61"/>
    <w:rsid w:val="00BE4DFF"/>
    <w:rsid w:val="00BE61EE"/>
    <w:rsid w:val="00BE6E78"/>
    <w:rsid w:val="00BF02F9"/>
    <w:rsid w:val="00BF09BC"/>
    <w:rsid w:val="00BF0D94"/>
    <w:rsid w:val="00BF1A8E"/>
    <w:rsid w:val="00BF1F15"/>
    <w:rsid w:val="00BF2655"/>
    <w:rsid w:val="00BF3006"/>
    <w:rsid w:val="00BF3E9A"/>
    <w:rsid w:val="00BF44D8"/>
    <w:rsid w:val="00BF57BC"/>
    <w:rsid w:val="00BF5E35"/>
    <w:rsid w:val="00C05C89"/>
    <w:rsid w:val="00C06A2F"/>
    <w:rsid w:val="00C141F3"/>
    <w:rsid w:val="00C14A1C"/>
    <w:rsid w:val="00C17143"/>
    <w:rsid w:val="00C2223A"/>
    <w:rsid w:val="00C22C46"/>
    <w:rsid w:val="00C23149"/>
    <w:rsid w:val="00C237EB"/>
    <w:rsid w:val="00C2679D"/>
    <w:rsid w:val="00C26A0A"/>
    <w:rsid w:val="00C276CB"/>
    <w:rsid w:val="00C27D94"/>
    <w:rsid w:val="00C3036A"/>
    <w:rsid w:val="00C30B8E"/>
    <w:rsid w:val="00C30BE7"/>
    <w:rsid w:val="00C31A97"/>
    <w:rsid w:val="00C357F1"/>
    <w:rsid w:val="00C37FC2"/>
    <w:rsid w:val="00C41095"/>
    <w:rsid w:val="00C4262B"/>
    <w:rsid w:val="00C4312C"/>
    <w:rsid w:val="00C43251"/>
    <w:rsid w:val="00C43E14"/>
    <w:rsid w:val="00C444BC"/>
    <w:rsid w:val="00C47D49"/>
    <w:rsid w:val="00C47E60"/>
    <w:rsid w:val="00C50782"/>
    <w:rsid w:val="00C516A2"/>
    <w:rsid w:val="00C51A56"/>
    <w:rsid w:val="00C51E3F"/>
    <w:rsid w:val="00C53880"/>
    <w:rsid w:val="00C53D44"/>
    <w:rsid w:val="00C53FE6"/>
    <w:rsid w:val="00C5526D"/>
    <w:rsid w:val="00C564CC"/>
    <w:rsid w:val="00C57D4D"/>
    <w:rsid w:val="00C57F4C"/>
    <w:rsid w:val="00C60D86"/>
    <w:rsid w:val="00C61BD0"/>
    <w:rsid w:val="00C62670"/>
    <w:rsid w:val="00C6340F"/>
    <w:rsid w:val="00C642ED"/>
    <w:rsid w:val="00C655E8"/>
    <w:rsid w:val="00C66196"/>
    <w:rsid w:val="00C66F72"/>
    <w:rsid w:val="00C67911"/>
    <w:rsid w:val="00C70772"/>
    <w:rsid w:val="00C722A3"/>
    <w:rsid w:val="00C72643"/>
    <w:rsid w:val="00C739B0"/>
    <w:rsid w:val="00C73D1C"/>
    <w:rsid w:val="00C7447A"/>
    <w:rsid w:val="00C74537"/>
    <w:rsid w:val="00C746C3"/>
    <w:rsid w:val="00C751CC"/>
    <w:rsid w:val="00C758B9"/>
    <w:rsid w:val="00C7779E"/>
    <w:rsid w:val="00C77CC9"/>
    <w:rsid w:val="00C81579"/>
    <w:rsid w:val="00C81843"/>
    <w:rsid w:val="00C829F5"/>
    <w:rsid w:val="00C84857"/>
    <w:rsid w:val="00C85633"/>
    <w:rsid w:val="00C916F3"/>
    <w:rsid w:val="00C9370E"/>
    <w:rsid w:val="00C94461"/>
    <w:rsid w:val="00C946E7"/>
    <w:rsid w:val="00C951D2"/>
    <w:rsid w:val="00C970AB"/>
    <w:rsid w:val="00C976B7"/>
    <w:rsid w:val="00CA02D3"/>
    <w:rsid w:val="00CA268D"/>
    <w:rsid w:val="00CA2C4C"/>
    <w:rsid w:val="00CA3288"/>
    <w:rsid w:val="00CA67D6"/>
    <w:rsid w:val="00CA7388"/>
    <w:rsid w:val="00CA79CB"/>
    <w:rsid w:val="00CB0932"/>
    <w:rsid w:val="00CB0B8C"/>
    <w:rsid w:val="00CB1597"/>
    <w:rsid w:val="00CB1D78"/>
    <w:rsid w:val="00CB26CF"/>
    <w:rsid w:val="00CB28C5"/>
    <w:rsid w:val="00CB2979"/>
    <w:rsid w:val="00CB2EC6"/>
    <w:rsid w:val="00CB37C7"/>
    <w:rsid w:val="00CB4960"/>
    <w:rsid w:val="00CB55C8"/>
    <w:rsid w:val="00CB5F9E"/>
    <w:rsid w:val="00CB69B1"/>
    <w:rsid w:val="00CB7035"/>
    <w:rsid w:val="00CC1DB6"/>
    <w:rsid w:val="00CC4071"/>
    <w:rsid w:val="00CC4E5B"/>
    <w:rsid w:val="00CC4F76"/>
    <w:rsid w:val="00CC5187"/>
    <w:rsid w:val="00CC5C29"/>
    <w:rsid w:val="00CD026D"/>
    <w:rsid w:val="00CD036B"/>
    <w:rsid w:val="00CD193D"/>
    <w:rsid w:val="00CD435A"/>
    <w:rsid w:val="00CD4B66"/>
    <w:rsid w:val="00CD6E25"/>
    <w:rsid w:val="00CD7F0D"/>
    <w:rsid w:val="00CE0246"/>
    <w:rsid w:val="00CE1D6F"/>
    <w:rsid w:val="00CE25BB"/>
    <w:rsid w:val="00CE6F2B"/>
    <w:rsid w:val="00CF10E6"/>
    <w:rsid w:val="00CF2C25"/>
    <w:rsid w:val="00CF39B9"/>
    <w:rsid w:val="00CF4C15"/>
    <w:rsid w:val="00CF4F1C"/>
    <w:rsid w:val="00CF5CB5"/>
    <w:rsid w:val="00CF7104"/>
    <w:rsid w:val="00D009EC"/>
    <w:rsid w:val="00D00FA1"/>
    <w:rsid w:val="00D032A9"/>
    <w:rsid w:val="00D04F06"/>
    <w:rsid w:val="00D05BE9"/>
    <w:rsid w:val="00D06365"/>
    <w:rsid w:val="00D07176"/>
    <w:rsid w:val="00D1125E"/>
    <w:rsid w:val="00D1336F"/>
    <w:rsid w:val="00D135AD"/>
    <w:rsid w:val="00D14271"/>
    <w:rsid w:val="00D16F60"/>
    <w:rsid w:val="00D17251"/>
    <w:rsid w:val="00D20777"/>
    <w:rsid w:val="00D21017"/>
    <w:rsid w:val="00D22FC1"/>
    <w:rsid w:val="00D23795"/>
    <w:rsid w:val="00D23EE3"/>
    <w:rsid w:val="00D252CC"/>
    <w:rsid w:val="00D25313"/>
    <w:rsid w:val="00D2786A"/>
    <w:rsid w:val="00D30D45"/>
    <w:rsid w:val="00D31D2C"/>
    <w:rsid w:val="00D32279"/>
    <w:rsid w:val="00D329FD"/>
    <w:rsid w:val="00D329FF"/>
    <w:rsid w:val="00D32E64"/>
    <w:rsid w:val="00D32F22"/>
    <w:rsid w:val="00D345F6"/>
    <w:rsid w:val="00D363E9"/>
    <w:rsid w:val="00D4047C"/>
    <w:rsid w:val="00D40FE6"/>
    <w:rsid w:val="00D42A29"/>
    <w:rsid w:val="00D4357E"/>
    <w:rsid w:val="00D43ACE"/>
    <w:rsid w:val="00D44773"/>
    <w:rsid w:val="00D46A6F"/>
    <w:rsid w:val="00D46FD4"/>
    <w:rsid w:val="00D50032"/>
    <w:rsid w:val="00D52197"/>
    <w:rsid w:val="00D52EA3"/>
    <w:rsid w:val="00D540D0"/>
    <w:rsid w:val="00D554BC"/>
    <w:rsid w:val="00D56CA2"/>
    <w:rsid w:val="00D57888"/>
    <w:rsid w:val="00D602D6"/>
    <w:rsid w:val="00D60966"/>
    <w:rsid w:val="00D60AAF"/>
    <w:rsid w:val="00D61053"/>
    <w:rsid w:val="00D61232"/>
    <w:rsid w:val="00D62981"/>
    <w:rsid w:val="00D643DB"/>
    <w:rsid w:val="00D659D9"/>
    <w:rsid w:val="00D66D96"/>
    <w:rsid w:val="00D66DBF"/>
    <w:rsid w:val="00D6702D"/>
    <w:rsid w:val="00D70593"/>
    <w:rsid w:val="00D70ABA"/>
    <w:rsid w:val="00D7124B"/>
    <w:rsid w:val="00D72CED"/>
    <w:rsid w:val="00D736EE"/>
    <w:rsid w:val="00D73E6B"/>
    <w:rsid w:val="00D75388"/>
    <w:rsid w:val="00D75917"/>
    <w:rsid w:val="00D75A80"/>
    <w:rsid w:val="00D7719D"/>
    <w:rsid w:val="00D803A9"/>
    <w:rsid w:val="00D80CBF"/>
    <w:rsid w:val="00D8133D"/>
    <w:rsid w:val="00D83352"/>
    <w:rsid w:val="00D84373"/>
    <w:rsid w:val="00D8484C"/>
    <w:rsid w:val="00D84AE8"/>
    <w:rsid w:val="00D861E2"/>
    <w:rsid w:val="00D8661E"/>
    <w:rsid w:val="00D872A5"/>
    <w:rsid w:val="00D8758B"/>
    <w:rsid w:val="00D90682"/>
    <w:rsid w:val="00D91B24"/>
    <w:rsid w:val="00D93080"/>
    <w:rsid w:val="00D95732"/>
    <w:rsid w:val="00DA0FA4"/>
    <w:rsid w:val="00DA14BC"/>
    <w:rsid w:val="00DA19A3"/>
    <w:rsid w:val="00DA2B7F"/>
    <w:rsid w:val="00DA4909"/>
    <w:rsid w:val="00DA4D47"/>
    <w:rsid w:val="00DA653B"/>
    <w:rsid w:val="00DA7F5E"/>
    <w:rsid w:val="00DB264F"/>
    <w:rsid w:val="00DB30FF"/>
    <w:rsid w:val="00DB3B90"/>
    <w:rsid w:val="00DB3EED"/>
    <w:rsid w:val="00DB4AE2"/>
    <w:rsid w:val="00DB4BC1"/>
    <w:rsid w:val="00DB6081"/>
    <w:rsid w:val="00DC2B1E"/>
    <w:rsid w:val="00DC37E9"/>
    <w:rsid w:val="00DC3DCE"/>
    <w:rsid w:val="00DC52F6"/>
    <w:rsid w:val="00DC6640"/>
    <w:rsid w:val="00DC6898"/>
    <w:rsid w:val="00DC68D0"/>
    <w:rsid w:val="00DD0C31"/>
    <w:rsid w:val="00DD3147"/>
    <w:rsid w:val="00DD33A9"/>
    <w:rsid w:val="00DD47EB"/>
    <w:rsid w:val="00DD4D2B"/>
    <w:rsid w:val="00DD4D70"/>
    <w:rsid w:val="00DD5278"/>
    <w:rsid w:val="00DD57FF"/>
    <w:rsid w:val="00DD62DC"/>
    <w:rsid w:val="00DE065C"/>
    <w:rsid w:val="00DE20C1"/>
    <w:rsid w:val="00DE54F7"/>
    <w:rsid w:val="00DE6086"/>
    <w:rsid w:val="00DE69C5"/>
    <w:rsid w:val="00DE6D20"/>
    <w:rsid w:val="00DE706C"/>
    <w:rsid w:val="00DE7A0B"/>
    <w:rsid w:val="00DF073D"/>
    <w:rsid w:val="00DF1D87"/>
    <w:rsid w:val="00DF2E6B"/>
    <w:rsid w:val="00DF3BD7"/>
    <w:rsid w:val="00DF58E2"/>
    <w:rsid w:val="00DF5F9F"/>
    <w:rsid w:val="00DF6DD6"/>
    <w:rsid w:val="00DF7261"/>
    <w:rsid w:val="00DF74D4"/>
    <w:rsid w:val="00E002B6"/>
    <w:rsid w:val="00E00D87"/>
    <w:rsid w:val="00E02C42"/>
    <w:rsid w:val="00E04497"/>
    <w:rsid w:val="00E06685"/>
    <w:rsid w:val="00E06F80"/>
    <w:rsid w:val="00E0788D"/>
    <w:rsid w:val="00E1027E"/>
    <w:rsid w:val="00E10730"/>
    <w:rsid w:val="00E11F67"/>
    <w:rsid w:val="00E124A7"/>
    <w:rsid w:val="00E128A9"/>
    <w:rsid w:val="00E12D2D"/>
    <w:rsid w:val="00E14C0D"/>
    <w:rsid w:val="00E152F9"/>
    <w:rsid w:val="00E15DF1"/>
    <w:rsid w:val="00E202E9"/>
    <w:rsid w:val="00E20551"/>
    <w:rsid w:val="00E230F9"/>
    <w:rsid w:val="00E23459"/>
    <w:rsid w:val="00E247C8"/>
    <w:rsid w:val="00E25D90"/>
    <w:rsid w:val="00E260CE"/>
    <w:rsid w:val="00E26D31"/>
    <w:rsid w:val="00E34DCC"/>
    <w:rsid w:val="00E34FF2"/>
    <w:rsid w:val="00E373A4"/>
    <w:rsid w:val="00E37415"/>
    <w:rsid w:val="00E376BC"/>
    <w:rsid w:val="00E40ACD"/>
    <w:rsid w:val="00E40B4E"/>
    <w:rsid w:val="00E40C3C"/>
    <w:rsid w:val="00E4181B"/>
    <w:rsid w:val="00E4189B"/>
    <w:rsid w:val="00E44E59"/>
    <w:rsid w:val="00E452DE"/>
    <w:rsid w:val="00E46832"/>
    <w:rsid w:val="00E46BCF"/>
    <w:rsid w:val="00E473D1"/>
    <w:rsid w:val="00E47A4F"/>
    <w:rsid w:val="00E52B7B"/>
    <w:rsid w:val="00E534BD"/>
    <w:rsid w:val="00E55385"/>
    <w:rsid w:val="00E5671D"/>
    <w:rsid w:val="00E56BC6"/>
    <w:rsid w:val="00E57C61"/>
    <w:rsid w:val="00E6094A"/>
    <w:rsid w:val="00E61297"/>
    <w:rsid w:val="00E6221C"/>
    <w:rsid w:val="00E64809"/>
    <w:rsid w:val="00E64DCB"/>
    <w:rsid w:val="00E65284"/>
    <w:rsid w:val="00E6538C"/>
    <w:rsid w:val="00E65504"/>
    <w:rsid w:val="00E70622"/>
    <w:rsid w:val="00E70949"/>
    <w:rsid w:val="00E72DAF"/>
    <w:rsid w:val="00E735CF"/>
    <w:rsid w:val="00E75428"/>
    <w:rsid w:val="00E760F2"/>
    <w:rsid w:val="00E76EB2"/>
    <w:rsid w:val="00E80DAC"/>
    <w:rsid w:val="00E81CEE"/>
    <w:rsid w:val="00E82F4C"/>
    <w:rsid w:val="00E8390A"/>
    <w:rsid w:val="00E83C80"/>
    <w:rsid w:val="00E863CA"/>
    <w:rsid w:val="00E90BE6"/>
    <w:rsid w:val="00E91FDA"/>
    <w:rsid w:val="00E92247"/>
    <w:rsid w:val="00E93705"/>
    <w:rsid w:val="00E93AC0"/>
    <w:rsid w:val="00E94060"/>
    <w:rsid w:val="00E941C4"/>
    <w:rsid w:val="00E9432E"/>
    <w:rsid w:val="00E96A61"/>
    <w:rsid w:val="00EA05BE"/>
    <w:rsid w:val="00EA3642"/>
    <w:rsid w:val="00EA387F"/>
    <w:rsid w:val="00EA3921"/>
    <w:rsid w:val="00EA40A6"/>
    <w:rsid w:val="00EA4509"/>
    <w:rsid w:val="00EA5AF3"/>
    <w:rsid w:val="00EA5DCE"/>
    <w:rsid w:val="00EB0175"/>
    <w:rsid w:val="00EB028E"/>
    <w:rsid w:val="00EB112B"/>
    <w:rsid w:val="00EB16DB"/>
    <w:rsid w:val="00EB228F"/>
    <w:rsid w:val="00EB25DA"/>
    <w:rsid w:val="00EB2B24"/>
    <w:rsid w:val="00EB4064"/>
    <w:rsid w:val="00EB4A0F"/>
    <w:rsid w:val="00EB6668"/>
    <w:rsid w:val="00EB6E55"/>
    <w:rsid w:val="00EC509D"/>
    <w:rsid w:val="00EC6386"/>
    <w:rsid w:val="00EC66E7"/>
    <w:rsid w:val="00EC7040"/>
    <w:rsid w:val="00EC7BFD"/>
    <w:rsid w:val="00ED0CF6"/>
    <w:rsid w:val="00ED19E6"/>
    <w:rsid w:val="00ED261A"/>
    <w:rsid w:val="00ED4DB7"/>
    <w:rsid w:val="00ED734E"/>
    <w:rsid w:val="00EE0DE6"/>
    <w:rsid w:val="00EE269B"/>
    <w:rsid w:val="00EE26C4"/>
    <w:rsid w:val="00EE2B0F"/>
    <w:rsid w:val="00EE42C2"/>
    <w:rsid w:val="00EE4F7D"/>
    <w:rsid w:val="00EE5289"/>
    <w:rsid w:val="00EE64AE"/>
    <w:rsid w:val="00EE6CAD"/>
    <w:rsid w:val="00EF1EA8"/>
    <w:rsid w:val="00EF2121"/>
    <w:rsid w:val="00EF43C3"/>
    <w:rsid w:val="00EF5455"/>
    <w:rsid w:val="00EF561E"/>
    <w:rsid w:val="00EF5974"/>
    <w:rsid w:val="00F0027F"/>
    <w:rsid w:val="00F0138D"/>
    <w:rsid w:val="00F016B7"/>
    <w:rsid w:val="00F02125"/>
    <w:rsid w:val="00F03D0F"/>
    <w:rsid w:val="00F03DAC"/>
    <w:rsid w:val="00F03E8A"/>
    <w:rsid w:val="00F0444B"/>
    <w:rsid w:val="00F0488E"/>
    <w:rsid w:val="00F0561A"/>
    <w:rsid w:val="00F0717C"/>
    <w:rsid w:val="00F07680"/>
    <w:rsid w:val="00F07E8F"/>
    <w:rsid w:val="00F11DE6"/>
    <w:rsid w:val="00F137BF"/>
    <w:rsid w:val="00F13922"/>
    <w:rsid w:val="00F147A5"/>
    <w:rsid w:val="00F15CA1"/>
    <w:rsid w:val="00F17268"/>
    <w:rsid w:val="00F20370"/>
    <w:rsid w:val="00F21A2A"/>
    <w:rsid w:val="00F22BBA"/>
    <w:rsid w:val="00F2322A"/>
    <w:rsid w:val="00F23A8B"/>
    <w:rsid w:val="00F23B01"/>
    <w:rsid w:val="00F24180"/>
    <w:rsid w:val="00F2469B"/>
    <w:rsid w:val="00F24B6A"/>
    <w:rsid w:val="00F24D19"/>
    <w:rsid w:val="00F25B2D"/>
    <w:rsid w:val="00F267EE"/>
    <w:rsid w:val="00F277CC"/>
    <w:rsid w:val="00F31F30"/>
    <w:rsid w:val="00F32942"/>
    <w:rsid w:val="00F32D5B"/>
    <w:rsid w:val="00F357A5"/>
    <w:rsid w:val="00F35935"/>
    <w:rsid w:val="00F359F6"/>
    <w:rsid w:val="00F35A5D"/>
    <w:rsid w:val="00F378BC"/>
    <w:rsid w:val="00F379A1"/>
    <w:rsid w:val="00F41778"/>
    <w:rsid w:val="00F42EC0"/>
    <w:rsid w:val="00F4331B"/>
    <w:rsid w:val="00F43F88"/>
    <w:rsid w:val="00F44117"/>
    <w:rsid w:val="00F45175"/>
    <w:rsid w:val="00F46A98"/>
    <w:rsid w:val="00F46EFA"/>
    <w:rsid w:val="00F50176"/>
    <w:rsid w:val="00F50E95"/>
    <w:rsid w:val="00F512F9"/>
    <w:rsid w:val="00F51374"/>
    <w:rsid w:val="00F52D69"/>
    <w:rsid w:val="00F538C9"/>
    <w:rsid w:val="00F53C13"/>
    <w:rsid w:val="00F568A0"/>
    <w:rsid w:val="00F57B16"/>
    <w:rsid w:val="00F57E1E"/>
    <w:rsid w:val="00F62032"/>
    <w:rsid w:val="00F642C7"/>
    <w:rsid w:val="00F65BFC"/>
    <w:rsid w:val="00F66602"/>
    <w:rsid w:val="00F66679"/>
    <w:rsid w:val="00F673C8"/>
    <w:rsid w:val="00F701CD"/>
    <w:rsid w:val="00F7024A"/>
    <w:rsid w:val="00F70444"/>
    <w:rsid w:val="00F70519"/>
    <w:rsid w:val="00F72CC3"/>
    <w:rsid w:val="00F736FA"/>
    <w:rsid w:val="00F73988"/>
    <w:rsid w:val="00F76556"/>
    <w:rsid w:val="00F7665A"/>
    <w:rsid w:val="00F766D8"/>
    <w:rsid w:val="00F77429"/>
    <w:rsid w:val="00F8228E"/>
    <w:rsid w:val="00F824CB"/>
    <w:rsid w:val="00F8280C"/>
    <w:rsid w:val="00F82FC6"/>
    <w:rsid w:val="00F83294"/>
    <w:rsid w:val="00F836BB"/>
    <w:rsid w:val="00F83719"/>
    <w:rsid w:val="00F8395A"/>
    <w:rsid w:val="00F85075"/>
    <w:rsid w:val="00F85116"/>
    <w:rsid w:val="00F8678E"/>
    <w:rsid w:val="00F92434"/>
    <w:rsid w:val="00F9279A"/>
    <w:rsid w:val="00F95127"/>
    <w:rsid w:val="00F9527D"/>
    <w:rsid w:val="00F9568D"/>
    <w:rsid w:val="00F957F7"/>
    <w:rsid w:val="00F97182"/>
    <w:rsid w:val="00F9777E"/>
    <w:rsid w:val="00F97D58"/>
    <w:rsid w:val="00FA4357"/>
    <w:rsid w:val="00FA481F"/>
    <w:rsid w:val="00FA7E6E"/>
    <w:rsid w:val="00FB01F6"/>
    <w:rsid w:val="00FB0E4D"/>
    <w:rsid w:val="00FB304D"/>
    <w:rsid w:val="00FB314A"/>
    <w:rsid w:val="00FB6CF9"/>
    <w:rsid w:val="00FC093D"/>
    <w:rsid w:val="00FC119C"/>
    <w:rsid w:val="00FC1ACB"/>
    <w:rsid w:val="00FC3120"/>
    <w:rsid w:val="00FC3C35"/>
    <w:rsid w:val="00FC410F"/>
    <w:rsid w:val="00FC4CDC"/>
    <w:rsid w:val="00FC5323"/>
    <w:rsid w:val="00FC5E3D"/>
    <w:rsid w:val="00FC7448"/>
    <w:rsid w:val="00FC7DCA"/>
    <w:rsid w:val="00FD09D1"/>
    <w:rsid w:val="00FD256A"/>
    <w:rsid w:val="00FD48B7"/>
    <w:rsid w:val="00FD54F1"/>
    <w:rsid w:val="00FD5AE7"/>
    <w:rsid w:val="00FD61A8"/>
    <w:rsid w:val="00FD6A36"/>
    <w:rsid w:val="00FD7064"/>
    <w:rsid w:val="00FE0DED"/>
    <w:rsid w:val="00FE2CFF"/>
    <w:rsid w:val="00FE4777"/>
    <w:rsid w:val="00FE4D1E"/>
    <w:rsid w:val="00FE5320"/>
    <w:rsid w:val="00FE560E"/>
    <w:rsid w:val="00FE6218"/>
    <w:rsid w:val="00FE6318"/>
    <w:rsid w:val="00FE689E"/>
    <w:rsid w:val="00FE6C27"/>
    <w:rsid w:val="00FE6E5A"/>
    <w:rsid w:val="00FE6E9A"/>
    <w:rsid w:val="00FE71E8"/>
    <w:rsid w:val="00FF1D23"/>
    <w:rsid w:val="00FF20DC"/>
    <w:rsid w:val="00FF2662"/>
    <w:rsid w:val="00FF36CC"/>
    <w:rsid w:val="00FF5450"/>
    <w:rsid w:val="00FF545F"/>
    <w:rsid w:val="00FF6220"/>
    <w:rsid w:val="00FF6E27"/>
    <w:rsid w:val="00FF7309"/>
    <w:rsid w:val="00FF7638"/>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68455"/>
  <w15:docId w15:val="{C557994F-FF58-4D3A-8445-FFE9909B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5B"/>
    <w:rPr>
      <w:rFonts w:ascii="Garamond" w:hAnsi="Garamond"/>
    </w:rPr>
  </w:style>
  <w:style w:type="paragraph" w:styleId="Heading1">
    <w:name w:val="heading 1"/>
    <w:basedOn w:val="Normal"/>
    <w:next w:val="Normal"/>
    <w:qFormat/>
    <w:rsid w:val="00BE352C"/>
    <w:pPr>
      <w:keepNext/>
      <w:jc w:val="right"/>
      <w:outlineLvl w:val="0"/>
    </w:pPr>
    <w:rPr>
      <w:sz w:val="24"/>
    </w:rPr>
  </w:style>
  <w:style w:type="paragraph" w:styleId="Heading2">
    <w:name w:val="heading 2"/>
    <w:basedOn w:val="Normal"/>
    <w:next w:val="Normal"/>
    <w:qFormat/>
    <w:rsid w:val="00BE352C"/>
    <w:pPr>
      <w:keepNext/>
      <w:outlineLvl w:val="1"/>
    </w:pPr>
    <w:rPr>
      <w:noProof/>
      <w:sz w:val="24"/>
    </w:rPr>
  </w:style>
  <w:style w:type="paragraph" w:styleId="Heading3">
    <w:name w:val="heading 3"/>
    <w:basedOn w:val="Normal"/>
    <w:next w:val="Normal"/>
    <w:qFormat/>
    <w:rsid w:val="00BE352C"/>
    <w:pPr>
      <w:keepNext/>
      <w:outlineLvl w:val="2"/>
    </w:pPr>
    <w:rPr>
      <w:b/>
      <w:noProof/>
      <w:sz w:val="24"/>
    </w:rPr>
  </w:style>
  <w:style w:type="paragraph" w:styleId="Heading4">
    <w:name w:val="heading 4"/>
    <w:basedOn w:val="Normal"/>
    <w:next w:val="Normal"/>
    <w:qFormat/>
    <w:rsid w:val="00BE352C"/>
    <w:pPr>
      <w:keepNext/>
      <w:outlineLvl w:val="3"/>
    </w:pPr>
    <w:rPr>
      <w:b/>
    </w:rPr>
  </w:style>
  <w:style w:type="paragraph" w:styleId="Heading5">
    <w:name w:val="heading 5"/>
    <w:basedOn w:val="Normal"/>
    <w:next w:val="Normal"/>
    <w:qFormat/>
    <w:rsid w:val="00BE352C"/>
    <w:pPr>
      <w:keepNext/>
      <w:ind w:left="720"/>
      <w:outlineLvl w:val="4"/>
    </w:pPr>
    <w:rPr>
      <w:i/>
    </w:rPr>
  </w:style>
  <w:style w:type="paragraph" w:styleId="Heading6">
    <w:name w:val="heading 6"/>
    <w:basedOn w:val="Normal"/>
    <w:next w:val="Normal"/>
    <w:qFormat/>
    <w:rsid w:val="00BE352C"/>
    <w:pPr>
      <w:keepNext/>
      <w:outlineLvl w:val="5"/>
    </w:pPr>
    <w:rPr>
      <w:u w:val="single"/>
    </w:rPr>
  </w:style>
  <w:style w:type="paragraph" w:styleId="Heading7">
    <w:name w:val="heading 7"/>
    <w:basedOn w:val="Normal"/>
    <w:next w:val="Normal"/>
    <w:qFormat/>
    <w:rsid w:val="00BE352C"/>
    <w:pPr>
      <w:keepNext/>
      <w:outlineLvl w:val="6"/>
    </w:pPr>
    <w:rPr>
      <w:b/>
      <w:sz w:val="40"/>
    </w:rPr>
  </w:style>
  <w:style w:type="paragraph" w:styleId="Heading8">
    <w:name w:val="heading 8"/>
    <w:basedOn w:val="Normal"/>
    <w:next w:val="Normal"/>
    <w:qFormat/>
    <w:rsid w:val="00BE352C"/>
    <w:pPr>
      <w:keepNext/>
      <w:outlineLvl w:val="7"/>
    </w:pPr>
    <w:rPr>
      <w:b/>
      <w:sz w:val="28"/>
    </w:rPr>
  </w:style>
  <w:style w:type="paragraph" w:styleId="Heading9">
    <w:name w:val="heading 9"/>
    <w:basedOn w:val="Normal"/>
    <w:next w:val="Normal"/>
    <w:qFormat/>
    <w:rsid w:val="00BE352C"/>
    <w:pPr>
      <w:keepNext/>
      <w:outlineLvl w:val="8"/>
    </w:pPr>
    <w:rPr>
      <w:rFonts w:ascii="Arial Black" w:hAnsi="Arial Black"/>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E352C"/>
    <w:pPr>
      <w:widowControl w:val="0"/>
      <w:outlineLvl w:val="0"/>
    </w:pPr>
    <w:rPr>
      <w:rFonts w:ascii="Arial Black" w:hAnsi="Arial Black"/>
      <w:sz w:val="24"/>
      <w:u w:val="single"/>
    </w:rPr>
  </w:style>
  <w:style w:type="paragraph" w:styleId="Header">
    <w:name w:val="header"/>
    <w:basedOn w:val="Normal"/>
    <w:link w:val="HeaderChar"/>
    <w:rsid w:val="00BE352C"/>
    <w:pPr>
      <w:tabs>
        <w:tab w:val="center" w:pos="4320"/>
        <w:tab w:val="right" w:pos="8640"/>
      </w:tabs>
    </w:pPr>
    <w:rPr>
      <w:rFonts w:ascii="Times New Roman" w:hAnsi="Times New Roman"/>
    </w:rPr>
  </w:style>
  <w:style w:type="paragraph" w:styleId="BodyTextIndent">
    <w:name w:val="Body Text Indent"/>
    <w:basedOn w:val="Normal"/>
    <w:rsid w:val="00BE352C"/>
    <w:pPr>
      <w:tabs>
        <w:tab w:val="left" w:pos="10440"/>
      </w:tabs>
      <w:ind w:left="360"/>
    </w:pPr>
    <w:rPr>
      <w:b/>
    </w:rPr>
  </w:style>
  <w:style w:type="paragraph" w:styleId="BodyText2">
    <w:name w:val="Body Text 2"/>
    <w:basedOn w:val="Normal"/>
    <w:link w:val="BodyText2Char"/>
    <w:rsid w:val="00BE352C"/>
    <w:rPr>
      <w:b/>
    </w:rPr>
  </w:style>
  <w:style w:type="paragraph" w:styleId="BodyText">
    <w:name w:val="Body Text"/>
    <w:basedOn w:val="Normal"/>
    <w:rsid w:val="00BE352C"/>
    <w:rPr>
      <w:sz w:val="24"/>
    </w:rPr>
  </w:style>
  <w:style w:type="paragraph" w:styleId="Footer">
    <w:name w:val="footer"/>
    <w:basedOn w:val="Normal"/>
    <w:rsid w:val="00BE352C"/>
    <w:pPr>
      <w:tabs>
        <w:tab w:val="center" w:pos="4320"/>
        <w:tab w:val="right" w:pos="8640"/>
      </w:tabs>
    </w:pPr>
  </w:style>
  <w:style w:type="character" w:styleId="PageNumber">
    <w:name w:val="page number"/>
    <w:basedOn w:val="DefaultParagraphFont"/>
    <w:rsid w:val="00BE352C"/>
  </w:style>
  <w:style w:type="paragraph" w:styleId="BodyTextIndent2">
    <w:name w:val="Body Text Indent 2"/>
    <w:basedOn w:val="Normal"/>
    <w:rsid w:val="00BE352C"/>
    <w:pPr>
      <w:ind w:left="342"/>
    </w:pPr>
  </w:style>
  <w:style w:type="paragraph" w:styleId="BodyTextIndent3">
    <w:name w:val="Body Text Indent 3"/>
    <w:basedOn w:val="Normal"/>
    <w:rsid w:val="00BE352C"/>
    <w:pPr>
      <w:ind w:left="-108"/>
    </w:pPr>
    <w:rPr>
      <w:b/>
    </w:rPr>
  </w:style>
  <w:style w:type="paragraph" w:styleId="BlockText">
    <w:name w:val="Block Text"/>
    <w:basedOn w:val="Normal"/>
    <w:rsid w:val="00BE352C"/>
    <w:pPr>
      <w:tabs>
        <w:tab w:val="left" w:pos="6120"/>
        <w:tab w:val="left" w:pos="9090"/>
        <w:tab w:val="left" w:pos="9180"/>
        <w:tab w:val="right" w:pos="10440"/>
      </w:tabs>
      <w:ind w:left="720" w:right="2430"/>
    </w:pPr>
    <w:rPr>
      <w:b/>
    </w:rPr>
  </w:style>
  <w:style w:type="paragraph" w:styleId="BodyText3">
    <w:name w:val="Body Text 3"/>
    <w:basedOn w:val="Normal"/>
    <w:rsid w:val="00BE352C"/>
    <w:pPr>
      <w:tabs>
        <w:tab w:val="left" w:pos="6120"/>
        <w:tab w:val="left" w:pos="9090"/>
        <w:tab w:val="left" w:pos="9180"/>
        <w:tab w:val="right" w:pos="10440"/>
      </w:tabs>
      <w:ind w:right="-990"/>
    </w:pPr>
    <w:rPr>
      <w:b/>
    </w:rPr>
  </w:style>
  <w:style w:type="table" w:styleId="TableGrid">
    <w:name w:val="Table Grid"/>
    <w:basedOn w:val="TableNormal"/>
    <w:rsid w:val="00BE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0"/>
    <w:basedOn w:val="Normal"/>
    <w:link w:val="10Char"/>
    <w:rsid w:val="00BE352C"/>
    <w:rPr>
      <w:i/>
      <w:sz w:val="21"/>
      <w:szCs w:val="21"/>
    </w:rPr>
  </w:style>
  <w:style w:type="character" w:customStyle="1" w:styleId="10Char">
    <w:name w:val="10 Char"/>
    <w:basedOn w:val="DefaultParagraphFont"/>
    <w:link w:val="10"/>
    <w:rsid w:val="00BE352C"/>
    <w:rPr>
      <w:rFonts w:ascii="Garamond" w:hAnsi="Garamond"/>
      <w:i/>
      <w:sz w:val="21"/>
      <w:szCs w:val="21"/>
      <w:lang w:val="en-US" w:eastAsia="en-US" w:bidi="ar-SA"/>
    </w:rPr>
  </w:style>
  <w:style w:type="character" w:styleId="Hyperlink">
    <w:name w:val="Hyperlink"/>
    <w:basedOn w:val="DefaultParagraphFont"/>
    <w:rsid w:val="00BE352C"/>
    <w:rPr>
      <w:color w:val="0000FF"/>
      <w:u w:val="single"/>
    </w:rPr>
  </w:style>
  <w:style w:type="paragraph" w:styleId="BalloonText">
    <w:name w:val="Balloon Text"/>
    <w:basedOn w:val="Normal"/>
    <w:semiHidden/>
    <w:rsid w:val="00BE352C"/>
    <w:rPr>
      <w:rFonts w:ascii="Tahoma" w:hAnsi="Tahoma" w:cs="Tahoma"/>
      <w:sz w:val="16"/>
      <w:szCs w:val="16"/>
    </w:rPr>
  </w:style>
  <w:style w:type="character" w:styleId="CommentReference">
    <w:name w:val="annotation reference"/>
    <w:basedOn w:val="DefaultParagraphFont"/>
    <w:semiHidden/>
    <w:rsid w:val="00DD47EB"/>
    <w:rPr>
      <w:sz w:val="16"/>
      <w:szCs w:val="16"/>
    </w:rPr>
  </w:style>
  <w:style w:type="paragraph" w:styleId="CommentText">
    <w:name w:val="annotation text"/>
    <w:basedOn w:val="Normal"/>
    <w:semiHidden/>
    <w:rsid w:val="00DD47EB"/>
  </w:style>
  <w:style w:type="paragraph" w:styleId="CommentSubject">
    <w:name w:val="annotation subject"/>
    <w:basedOn w:val="CommentText"/>
    <w:next w:val="CommentText"/>
    <w:semiHidden/>
    <w:rsid w:val="00DD47EB"/>
    <w:rPr>
      <w:b/>
      <w:bCs/>
    </w:rPr>
  </w:style>
  <w:style w:type="paragraph" w:styleId="ListParagraph">
    <w:name w:val="List Paragraph"/>
    <w:basedOn w:val="Normal"/>
    <w:link w:val="ListParagraphChar"/>
    <w:uiPriority w:val="34"/>
    <w:qFormat/>
    <w:rsid w:val="008A0AAB"/>
    <w:pPr>
      <w:ind w:left="720"/>
      <w:contextualSpacing/>
    </w:pPr>
  </w:style>
  <w:style w:type="paragraph" w:styleId="PlainText">
    <w:name w:val="Plain Text"/>
    <w:basedOn w:val="Normal"/>
    <w:link w:val="PlainTextChar"/>
    <w:uiPriority w:val="99"/>
    <w:unhideWhenUsed/>
    <w:rsid w:val="00042AD9"/>
    <w:rPr>
      <w:rFonts w:ascii="Consolas" w:eastAsiaTheme="minorHAnsi" w:hAnsi="Consolas"/>
      <w:sz w:val="21"/>
      <w:szCs w:val="21"/>
    </w:rPr>
  </w:style>
  <w:style w:type="character" w:customStyle="1" w:styleId="PlainTextChar">
    <w:name w:val="Plain Text Char"/>
    <w:basedOn w:val="DefaultParagraphFont"/>
    <w:link w:val="PlainText"/>
    <w:uiPriority w:val="99"/>
    <w:rsid w:val="00042AD9"/>
    <w:rPr>
      <w:rFonts w:ascii="Consolas" w:eastAsiaTheme="minorHAnsi" w:hAnsi="Consolas"/>
      <w:sz w:val="21"/>
      <w:szCs w:val="21"/>
    </w:rPr>
  </w:style>
  <w:style w:type="paragraph" w:styleId="Title">
    <w:name w:val="Title"/>
    <w:basedOn w:val="Normal"/>
    <w:link w:val="TitleChar"/>
    <w:qFormat/>
    <w:rsid w:val="00096C17"/>
    <w:pPr>
      <w:jc w:val="center"/>
    </w:pPr>
    <w:rPr>
      <w:sz w:val="24"/>
    </w:rPr>
  </w:style>
  <w:style w:type="character" w:customStyle="1" w:styleId="TitleChar">
    <w:name w:val="Title Char"/>
    <w:basedOn w:val="DefaultParagraphFont"/>
    <w:link w:val="Title"/>
    <w:rsid w:val="00096C17"/>
    <w:rPr>
      <w:rFonts w:ascii="Garamond" w:hAnsi="Garamond"/>
      <w:sz w:val="24"/>
    </w:rPr>
  </w:style>
  <w:style w:type="character" w:customStyle="1" w:styleId="bodybig1">
    <w:name w:val="bodybig1"/>
    <w:basedOn w:val="DefaultParagraphFont"/>
    <w:rsid w:val="00B609FE"/>
    <w:rPr>
      <w:sz w:val="21"/>
      <w:szCs w:val="21"/>
    </w:rPr>
  </w:style>
  <w:style w:type="character" w:customStyle="1" w:styleId="BodyText2Char">
    <w:name w:val="Body Text 2 Char"/>
    <w:basedOn w:val="DefaultParagraphFont"/>
    <w:link w:val="BodyText2"/>
    <w:rsid w:val="00B609FE"/>
    <w:rPr>
      <w:rFonts w:ascii="Garamond" w:hAnsi="Garamond"/>
      <w:b/>
    </w:rPr>
  </w:style>
  <w:style w:type="character" w:styleId="PlaceholderText">
    <w:name w:val="Placeholder Text"/>
    <w:basedOn w:val="DefaultParagraphFont"/>
    <w:uiPriority w:val="99"/>
    <w:semiHidden/>
    <w:rsid w:val="00F736FA"/>
    <w:rPr>
      <w:color w:val="808080"/>
    </w:rPr>
  </w:style>
  <w:style w:type="paragraph" w:styleId="NormalWeb">
    <w:name w:val="Normal (Web)"/>
    <w:basedOn w:val="Normal"/>
    <w:uiPriority w:val="99"/>
    <w:unhideWhenUsed/>
    <w:rsid w:val="006A358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C0A50"/>
  </w:style>
  <w:style w:type="character" w:customStyle="1" w:styleId="ListParagraphChar">
    <w:name w:val="List Paragraph Char"/>
    <w:link w:val="ListParagraph"/>
    <w:uiPriority w:val="34"/>
    <w:locked/>
    <w:rsid w:val="00F379A1"/>
    <w:rPr>
      <w:rFonts w:ascii="Garamond" w:hAnsi="Garamond"/>
    </w:rPr>
  </w:style>
  <w:style w:type="paragraph" w:styleId="Revision">
    <w:name w:val="Revision"/>
    <w:hidden/>
    <w:uiPriority w:val="99"/>
    <w:semiHidden/>
    <w:rsid w:val="008079BD"/>
    <w:rPr>
      <w:rFonts w:ascii="Garamond" w:hAnsi="Garamond"/>
    </w:rPr>
  </w:style>
  <w:style w:type="character" w:customStyle="1" w:styleId="HeaderChar">
    <w:name w:val="Header Char"/>
    <w:basedOn w:val="DefaultParagraphFont"/>
    <w:link w:val="Header"/>
    <w:rsid w:val="00D60AAF"/>
  </w:style>
  <w:style w:type="character" w:customStyle="1" w:styleId="e24kjd">
    <w:name w:val="e24kjd"/>
    <w:basedOn w:val="DefaultParagraphFont"/>
    <w:rsid w:val="008864E5"/>
  </w:style>
  <w:style w:type="paragraph" w:styleId="NoSpacing">
    <w:name w:val="No Spacing"/>
    <w:uiPriority w:val="1"/>
    <w:qFormat/>
    <w:rsid w:val="00DE69C5"/>
    <w:rPr>
      <w:rFonts w:ascii="Garamond" w:hAnsi="Garamond"/>
    </w:rPr>
  </w:style>
  <w:style w:type="character" w:styleId="SubtleEmphasis">
    <w:name w:val="Subtle Emphasis"/>
    <w:basedOn w:val="DefaultParagraphFont"/>
    <w:uiPriority w:val="19"/>
    <w:qFormat/>
    <w:rsid w:val="00337B72"/>
    <w:rPr>
      <w:i/>
      <w:iCs/>
      <w:color w:val="404040" w:themeColor="text1" w:themeTint="BF"/>
    </w:rPr>
  </w:style>
  <w:style w:type="character" w:customStyle="1" w:styleId="hgkelc">
    <w:name w:val="hgkelc"/>
    <w:basedOn w:val="DefaultParagraphFont"/>
    <w:rsid w:val="0061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870">
      <w:bodyDiv w:val="1"/>
      <w:marLeft w:val="0"/>
      <w:marRight w:val="0"/>
      <w:marTop w:val="0"/>
      <w:marBottom w:val="0"/>
      <w:divBdr>
        <w:top w:val="none" w:sz="0" w:space="0" w:color="auto"/>
        <w:left w:val="none" w:sz="0" w:space="0" w:color="auto"/>
        <w:bottom w:val="none" w:sz="0" w:space="0" w:color="auto"/>
        <w:right w:val="none" w:sz="0" w:space="0" w:color="auto"/>
      </w:divBdr>
    </w:div>
    <w:div w:id="33701638">
      <w:bodyDiv w:val="1"/>
      <w:marLeft w:val="0"/>
      <w:marRight w:val="0"/>
      <w:marTop w:val="0"/>
      <w:marBottom w:val="0"/>
      <w:divBdr>
        <w:top w:val="none" w:sz="0" w:space="0" w:color="auto"/>
        <w:left w:val="none" w:sz="0" w:space="0" w:color="auto"/>
        <w:bottom w:val="none" w:sz="0" w:space="0" w:color="auto"/>
        <w:right w:val="none" w:sz="0" w:space="0" w:color="auto"/>
      </w:divBdr>
    </w:div>
    <w:div w:id="78257373">
      <w:bodyDiv w:val="1"/>
      <w:marLeft w:val="0"/>
      <w:marRight w:val="0"/>
      <w:marTop w:val="0"/>
      <w:marBottom w:val="0"/>
      <w:divBdr>
        <w:top w:val="none" w:sz="0" w:space="0" w:color="auto"/>
        <w:left w:val="none" w:sz="0" w:space="0" w:color="auto"/>
        <w:bottom w:val="none" w:sz="0" w:space="0" w:color="auto"/>
        <w:right w:val="none" w:sz="0" w:space="0" w:color="auto"/>
      </w:divBdr>
    </w:div>
    <w:div w:id="80303022">
      <w:bodyDiv w:val="1"/>
      <w:marLeft w:val="0"/>
      <w:marRight w:val="0"/>
      <w:marTop w:val="0"/>
      <w:marBottom w:val="0"/>
      <w:divBdr>
        <w:top w:val="none" w:sz="0" w:space="0" w:color="auto"/>
        <w:left w:val="none" w:sz="0" w:space="0" w:color="auto"/>
        <w:bottom w:val="none" w:sz="0" w:space="0" w:color="auto"/>
        <w:right w:val="none" w:sz="0" w:space="0" w:color="auto"/>
      </w:divBdr>
    </w:div>
    <w:div w:id="102769834">
      <w:bodyDiv w:val="1"/>
      <w:marLeft w:val="0"/>
      <w:marRight w:val="0"/>
      <w:marTop w:val="0"/>
      <w:marBottom w:val="0"/>
      <w:divBdr>
        <w:top w:val="none" w:sz="0" w:space="0" w:color="auto"/>
        <w:left w:val="none" w:sz="0" w:space="0" w:color="auto"/>
        <w:bottom w:val="none" w:sz="0" w:space="0" w:color="auto"/>
        <w:right w:val="none" w:sz="0" w:space="0" w:color="auto"/>
      </w:divBdr>
    </w:div>
    <w:div w:id="106972037">
      <w:bodyDiv w:val="1"/>
      <w:marLeft w:val="0"/>
      <w:marRight w:val="0"/>
      <w:marTop w:val="0"/>
      <w:marBottom w:val="0"/>
      <w:divBdr>
        <w:top w:val="none" w:sz="0" w:space="0" w:color="auto"/>
        <w:left w:val="none" w:sz="0" w:space="0" w:color="auto"/>
        <w:bottom w:val="none" w:sz="0" w:space="0" w:color="auto"/>
        <w:right w:val="none" w:sz="0" w:space="0" w:color="auto"/>
      </w:divBdr>
    </w:div>
    <w:div w:id="116461038">
      <w:bodyDiv w:val="1"/>
      <w:marLeft w:val="0"/>
      <w:marRight w:val="0"/>
      <w:marTop w:val="0"/>
      <w:marBottom w:val="0"/>
      <w:divBdr>
        <w:top w:val="none" w:sz="0" w:space="0" w:color="auto"/>
        <w:left w:val="none" w:sz="0" w:space="0" w:color="auto"/>
        <w:bottom w:val="none" w:sz="0" w:space="0" w:color="auto"/>
        <w:right w:val="none" w:sz="0" w:space="0" w:color="auto"/>
      </w:divBdr>
      <w:divsChild>
        <w:div w:id="316228582">
          <w:marLeft w:val="1800"/>
          <w:marRight w:val="0"/>
          <w:marTop w:val="86"/>
          <w:marBottom w:val="0"/>
          <w:divBdr>
            <w:top w:val="none" w:sz="0" w:space="0" w:color="auto"/>
            <w:left w:val="none" w:sz="0" w:space="0" w:color="auto"/>
            <w:bottom w:val="none" w:sz="0" w:space="0" w:color="auto"/>
            <w:right w:val="none" w:sz="0" w:space="0" w:color="auto"/>
          </w:divBdr>
        </w:div>
        <w:div w:id="1165047442">
          <w:marLeft w:val="1800"/>
          <w:marRight w:val="0"/>
          <w:marTop w:val="86"/>
          <w:marBottom w:val="0"/>
          <w:divBdr>
            <w:top w:val="none" w:sz="0" w:space="0" w:color="auto"/>
            <w:left w:val="none" w:sz="0" w:space="0" w:color="auto"/>
            <w:bottom w:val="none" w:sz="0" w:space="0" w:color="auto"/>
            <w:right w:val="none" w:sz="0" w:space="0" w:color="auto"/>
          </w:divBdr>
        </w:div>
      </w:divsChild>
    </w:div>
    <w:div w:id="116683675">
      <w:bodyDiv w:val="1"/>
      <w:marLeft w:val="0"/>
      <w:marRight w:val="0"/>
      <w:marTop w:val="0"/>
      <w:marBottom w:val="0"/>
      <w:divBdr>
        <w:top w:val="none" w:sz="0" w:space="0" w:color="auto"/>
        <w:left w:val="none" w:sz="0" w:space="0" w:color="auto"/>
        <w:bottom w:val="none" w:sz="0" w:space="0" w:color="auto"/>
        <w:right w:val="none" w:sz="0" w:space="0" w:color="auto"/>
      </w:divBdr>
    </w:div>
    <w:div w:id="144473691">
      <w:bodyDiv w:val="1"/>
      <w:marLeft w:val="0"/>
      <w:marRight w:val="0"/>
      <w:marTop w:val="0"/>
      <w:marBottom w:val="0"/>
      <w:divBdr>
        <w:top w:val="none" w:sz="0" w:space="0" w:color="auto"/>
        <w:left w:val="none" w:sz="0" w:space="0" w:color="auto"/>
        <w:bottom w:val="none" w:sz="0" w:space="0" w:color="auto"/>
        <w:right w:val="none" w:sz="0" w:space="0" w:color="auto"/>
      </w:divBdr>
    </w:div>
    <w:div w:id="151257820">
      <w:bodyDiv w:val="1"/>
      <w:marLeft w:val="0"/>
      <w:marRight w:val="0"/>
      <w:marTop w:val="0"/>
      <w:marBottom w:val="0"/>
      <w:divBdr>
        <w:top w:val="none" w:sz="0" w:space="0" w:color="auto"/>
        <w:left w:val="none" w:sz="0" w:space="0" w:color="auto"/>
        <w:bottom w:val="none" w:sz="0" w:space="0" w:color="auto"/>
        <w:right w:val="none" w:sz="0" w:space="0" w:color="auto"/>
      </w:divBdr>
    </w:div>
    <w:div w:id="158162618">
      <w:bodyDiv w:val="1"/>
      <w:marLeft w:val="0"/>
      <w:marRight w:val="0"/>
      <w:marTop w:val="0"/>
      <w:marBottom w:val="0"/>
      <w:divBdr>
        <w:top w:val="none" w:sz="0" w:space="0" w:color="auto"/>
        <w:left w:val="none" w:sz="0" w:space="0" w:color="auto"/>
        <w:bottom w:val="none" w:sz="0" w:space="0" w:color="auto"/>
        <w:right w:val="none" w:sz="0" w:space="0" w:color="auto"/>
      </w:divBdr>
    </w:div>
    <w:div w:id="170294020">
      <w:bodyDiv w:val="1"/>
      <w:marLeft w:val="0"/>
      <w:marRight w:val="0"/>
      <w:marTop w:val="0"/>
      <w:marBottom w:val="0"/>
      <w:divBdr>
        <w:top w:val="none" w:sz="0" w:space="0" w:color="auto"/>
        <w:left w:val="none" w:sz="0" w:space="0" w:color="auto"/>
        <w:bottom w:val="none" w:sz="0" w:space="0" w:color="auto"/>
        <w:right w:val="none" w:sz="0" w:space="0" w:color="auto"/>
      </w:divBdr>
      <w:divsChild>
        <w:div w:id="801772776">
          <w:marLeft w:val="547"/>
          <w:marRight w:val="0"/>
          <w:marTop w:val="0"/>
          <w:marBottom w:val="0"/>
          <w:divBdr>
            <w:top w:val="none" w:sz="0" w:space="0" w:color="auto"/>
            <w:left w:val="none" w:sz="0" w:space="0" w:color="auto"/>
            <w:bottom w:val="none" w:sz="0" w:space="0" w:color="auto"/>
            <w:right w:val="none" w:sz="0" w:space="0" w:color="auto"/>
          </w:divBdr>
        </w:div>
      </w:divsChild>
    </w:div>
    <w:div w:id="184289434">
      <w:bodyDiv w:val="1"/>
      <w:marLeft w:val="0"/>
      <w:marRight w:val="0"/>
      <w:marTop w:val="0"/>
      <w:marBottom w:val="0"/>
      <w:divBdr>
        <w:top w:val="none" w:sz="0" w:space="0" w:color="auto"/>
        <w:left w:val="none" w:sz="0" w:space="0" w:color="auto"/>
        <w:bottom w:val="none" w:sz="0" w:space="0" w:color="auto"/>
        <w:right w:val="none" w:sz="0" w:space="0" w:color="auto"/>
      </w:divBdr>
    </w:div>
    <w:div w:id="206533521">
      <w:bodyDiv w:val="1"/>
      <w:marLeft w:val="0"/>
      <w:marRight w:val="0"/>
      <w:marTop w:val="0"/>
      <w:marBottom w:val="0"/>
      <w:divBdr>
        <w:top w:val="none" w:sz="0" w:space="0" w:color="auto"/>
        <w:left w:val="none" w:sz="0" w:space="0" w:color="auto"/>
        <w:bottom w:val="none" w:sz="0" w:space="0" w:color="auto"/>
        <w:right w:val="none" w:sz="0" w:space="0" w:color="auto"/>
      </w:divBdr>
      <w:divsChild>
        <w:div w:id="923294640">
          <w:marLeft w:val="547"/>
          <w:marRight w:val="0"/>
          <w:marTop w:val="0"/>
          <w:marBottom w:val="0"/>
          <w:divBdr>
            <w:top w:val="none" w:sz="0" w:space="0" w:color="auto"/>
            <w:left w:val="none" w:sz="0" w:space="0" w:color="auto"/>
            <w:bottom w:val="none" w:sz="0" w:space="0" w:color="auto"/>
            <w:right w:val="none" w:sz="0" w:space="0" w:color="auto"/>
          </w:divBdr>
        </w:div>
      </w:divsChild>
    </w:div>
    <w:div w:id="209850439">
      <w:bodyDiv w:val="1"/>
      <w:marLeft w:val="0"/>
      <w:marRight w:val="0"/>
      <w:marTop w:val="0"/>
      <w:marBottom w:val="0"/>
      <w:divBdr>
        <w:top w:val="none" w:sz="0" w:space="0" w:color="auto"/>
        <w:left w:val="none" w:sz="0" w:space="0" w:color="auto"/>
        <w:bottom w:val="none" w:sz="0" w:space="0" w:color="auto"/>
        <w:right w:val="none" w:sz="0" w:space="0" w:color="auto"/>
      </w:divBdr>
      <w:divsChild>
        <w:div w:id="1642883894">
          <w:marLeft w:val="547"/>
          <w:marRight w:val="0"/>
          <w:marTop w:val="86"/>
          <w:marBottom w:val="0"/>
          <w:divBdr>
            <w:top w:val="none" w:sz="0" w:space="0" w:color="auto"/>
            <w:left w:val="none" w:sz="0" w:space="0" w:color="auto"/>
            <w:bottom w:val="none" w:sz="0" w:space="0" w:color="auto"/>
            <w:right w:val="none" w:sz="0" w:space="0" w:color="auto"/>
          </w:divBdr>
        </w:div>
      </w:divsChild>
    </w:div>
    <w:div w:id="212279580">
      <w:bodyDiv w:val="1"/>
      <w:marLeft w:val="0"/>
      <w:marRight w:val="0"/>
      <w:marTop w:val="0"/>
      <w:marBottom w:val="0"/>
      <w:divBdr>
        <w:top w:val="none" w:sz="0" w:space="0" w:color="auto"/>
        <w:left w:val="none" w:sz="0" w:space="0" w:color="auto"/>
        <w:bottom w:val="none" w:sz="0" w:space="0" w:color="auto"/>
        <w:right w:val="none" w:sz="0" w:space="0" w:color="auto"/>
      </w:divBdr>
    </w:div>
    <w:div w:id="246965436">
      <w:bodyDiv w:val="1"/>
      <w:marLeft w:val="0"/>
      <w:marRight w:val="0"/>
      <w:marTop w:val="0"/>
      <w:marBottom w:val="0"/>
      <w:divBdr>
        <w:top w:val="none" w:sz="0" w:space="0" w:color="auto"/>
        <w:left w:val="none" w:sz="0" w:space="0" w:color="auto"/>
        <w:bottom w:val="none" w:sz="0" w:space="0" w:color="auto"/>
        <w:right w:val="none" w:sz="0" w:space="0" w:color="auto"/>
      </w:divBdr>
      <w:divsChild>
        <w:div w:id="208536696">
          <w:marLeft w:val="648"/>
          <w:marRight w:val="0"/>
          <w:marTop w:val="0"/>
          <w:marBottom w:val="0"/>
          <w:divBdr>
            <w:top w:val="none" w:sz="0" w:space="0" w:color="auto"/>
            <w:left w:val="none" w:sz="0" w:space="0" w:color="auto"/>
            <w:bottom w:val="none" w:sz="0" w:space="0" w:color="auto"/>
            <w:right w:val="none" w:sz="0" w:space="0" w:color="auto"/>
          </w:divBdr>
        </w:div>
        <w:div w:id="1819296606">
          <w:marLeft w:val="648"/>
          <w:marRight w:val="0"/>
          <w:marTop w:val="0"/>
          <w:marBottom w:val="0"/>
          <w:divBdr>
            <w:top w:val="none" w:sz="0" w:space="0" w:color="auto"/>
            <w:left w:val="none" w:sz="0" w:space="0" w:color="auto"/>
            <w:bottom w:val="none" w:sz="0" w:space="0" w:color="auto"/>
            <w:right w:val="none" w:sz="0" w:space="0" w:color="auto"/>
          </w:divBdr>
        </w:div>
      </w:divsChild>
    </w:div>
    <w:div w:id="274215517">
      <w:bodyDiv w:val="1"/>
      <w:marLeft w:val="0"/>
      <w:marRight w:val="0"/>
      <w:marTop w:val="0"/>
      <w:marBottom w:val="0"/>
      <w:divBdr>
        <w:top w:val="none" w:sz="0" w:space="0" w:color="auto"/>
        <w:left w:val="none" w:sz="0" w:space="0" w:color="auto"/>
        <w:bottom w:val="none" w:sz="0" w:space="0" w:color="auto"/>
        <w:right w:val="none" w:sz="0" w:space="0" w:color="auto"/>
      </w:divBdr>
      <w:divsChild>
        <w:div w:id="204609991">
          <w:marLeft w:val="734"/>
          <w:marRight w:val="0"/>
          <w:marTop w:val="120"/>
          <w:marBottom w:val="120"/>
          <w:divBdr>
            <w:top w:val="none" w:sz="0" w:space="0" w:color="auto"/>
            <w:left w:val="none" w:sz="0" w:space="0" w:color="auto"/>
            <w:bottom w:val="none" w:sz="0" w:space="0" w:color="auto"/>
            <w:right w:val="none" w:sz="0" w:space="0" w:color="auto"/>
          </w:divBdr>
        </w:div>
        <w:div w:id="903879272">
          <w:marLeft w:val="734"/>
          <w:marRight w:val="0"/>
          <w:marTop w:val="120"/>
          <w:marBottom w:val="120"/>
          <w:divBdr>
            <w:top w:val="none" w:sz="0" w:space="0" w:color="auto"/>
            <w:left w:val="none" w:sz="0" w:space="0" w:color="auto"/>
            <w:bottom w:val="none" w:sz="0" w:space="0" w:color="auto"/>
            <w:right w:val="none" w:sz="0" w:space="0" w:color="auto"/>
          </w:divBdr>
        </w:div>
        <w:div w:id="1204563023">
          <w:marLeft w:val="734"/>
          <w:marRight w:val="0"/>
          <w:marTop w:val="120"/>
          <w:marBottom w:val="120"/>
          <w:divBdr>
            <w:top w:val="none" w:sz="0" w:space="0" w:color="auto"/>
            <w:left w:val="none" w:sz="0" w:space="0" w:color="auto"/>
            <w:bottom w:val="none" w:sz="0" w:space="0" w:color="auto"/>
            <w:right w:val="none" w:sz="0" w:space="0" w:color="auto"/>
          </w:divBdr>
        </w:div>
        <w:div w:id="1998916626">
          <w:marLeft w:val="734"/>
          <w:marRight w:val="0"/>
          <w:marTop w:val="120"/>
          <w:marBottom w:val="120"/>
          <w:divBdr>
            <w:top w:val="none" w:sz="0" w:space="0" w:color="auto"/>
            <w:left w:val="none" w:sz="0" w:space="0" w:color="auto"/>
            <w:bottom w:val="none" w:sz="0" w:space="0" w:color="auto"/>
            <w:right w:val="none" w:sz="0" w:space="0" w:color="auto"/>
          </w:divBdr>
        </w:div>
      </w:divsChild>
    </w:div>
    <w:div w:id="274361633">
      <w:bodyDiv w:val="1"/>
      <w:marLeft w:val="0"/>
      <w:marRight w:val="0"/>
      <w:marTop w:val="0"/>
      <w:marBottom w:val="0"/>
      <w:divBdr>
        <w:top w:val="none" w:sz="0" w:space="0" w:color="auto"/>
        <w:left w:val="none" w:sz="0" w:space="0" w:color="auto"/>
        <w:bottom w:val="none" w:sz="0" w:space="0" w:color="auto"/>
        <w:right w:val="none" w:sz="0" w:space="0" w:color="auto"/>
      </w:divBdr>
    </w:div>
    <w:div w:id="274824311">
      <w:bodyDiv w:val="1"/>
      <w:marLeft w:val="0"/>
      <w:marRight w:val="0"/>
      <w:marTop w:val="0"/>
      <w:marBottom w:val="0"/>
      <w:divBdr>
        <w:top w:val="none" w:sz="0" w:space="0" w:color="auto"/>
        <w:left w:val="none" w:sz="0" w:space="0" w:color="auto"/>
        <w:bottom w:val="none" w:sz="0" w:space="0" w:color="auto"/>
        <w:right w:val="none" w:sz="0" w:space="0" w:color="auto"/>
      </w:divBdr>
      <w:divsChild>
        <w:div w:id="589509059">
          <w:marLeft w:val="734"/>
          <w:marRight w:val="0"/>
          <w:marTop w:val="120"/>
          <w:marBottom w:val="120"/>
          <w:divBdr>
            <w:top w:val="none" w:sz="0" w:space="0" w:color="auto"/>
            <w:left w:val="none" w:sz="0" w:space="0" w:color="auto"/>
            <w:bottom w:val="none" w:sz="0" w:space="0" w:color="auto"/>
            <w:right w:val="none" w:sz="0" w:space="0" w:color="auto"/>
          </w:divBdr>
        </w:div>
      </w:divsChild>
    </w:div>
    <w:div w:id="281038472">
      <w:bodyDiv w:val="1"/>
      <w:marLeft w:val="0"/>
      <w:marRight w:val="0"/>
      <w:marTop w:val="0"/>
      <w:marBottom w:val="0"/>
      <w:divBdr>
        <w:top w:val="none" w:sz="0" w:space="0" w:color="auto"/>
        <w:left w:val="none" w:sz="0" w:space="0" w:color="auto"/>
        <w:bottom w:val="none" w:sz="0" w:space="0" w:color="auto"/>
        <w:right w:val="none" w:sz="0" w:space="0" w:color="auto"/>
      </w:divBdr>
      <w:divsChild>
        <w:div w:id="809133580">
          <w:marLeft w:val="187"/>
          <w:marRight w:val="0"/>
          <w:marTop w:val="160"/>
          <w:marBottom w:val="0"/>
          <w:divBdr>
            <w:top w:val="none" w:sz="0" w:space="0" w:color="auto"/>
            <w:left w:val="none" w:sz="0" w:space="0" w:color="auto"/>
            <w:bottom w:val="none" w:sz="0" w:space="0" w:color="auto"/>
            <w:right w:val="none" w:sz="0" w:space="0" w:color="auto"/>
          </w:divBdr>
        </w:div>
      </w:divsChild>
    </w:div>
    <w:div w:id="304315565">
      <w:bodyDiv w:val="1"/>
      <w:marLeft w:val="0"/>
      <w:marRight w:val="0"/>
      <w:marTop w:val="0"/>
      <w:marBottom w:val="0"/>
      <w:divBdr>
        <w:top w:val="none" w:sz="0" w:space="0" w:color="auto"/>
        <w:left w:val="none" w:sz="0" w:space="0" w:color="auto"/>
        <w:bottom w:val="none" w:sz="0" w:space="0" w:color="auto"/>
        <w:right w:val="none" w:sz="0" w:space="0" w:color="auto"/>
      </w:divBdr>
      <w:divsChild>
        <w:div w:id="398677364">
          <w:marLeft w:val="187"/>
          <w:marRight w:val="0"/>
          <w:marTop w:val="160"/>
          <w:marBottom w:val="0"/>
          <w:divBdr>
            <w:top w:val="none" w:sz="0" w:space="0" w:color="auto"/>
            <w:left w:val="none" w:sz="0" w:space="0" w:color="auto"/>
            <w:bottom w:val="none" w:sz="0" w:space="0" w:color="auto"/>
            <w:right w:val="none" w:sz="0" w:space="0" w:color="auto"/>
          </w:divBdr>
        </w:div>
        <w:div w:id="76366163">
          <w:marLeft w:val="187"/>
          <w:marRight w:val="0"/>
          <w:marTop w:val="160"/>
          <w:marBottom w:val="0"/>
          <w:divBdr>
            <w:top w:val="none" w:sz="0" w:space="0" w:color="auto"/>
            <w:left w:val="none" w:sz="0" w:space="0" w:color="auto"/>
            <w:bottom w:val="none" w:sz="0" w:space="0" w:color="auto"/>
            <w:right w:val="none" w:sz="0" w:space="0" w:color="auto"/>
          </w:divBdr>
        </w:div>
        <w:div w:id="671222425">
          <w:marLeft w:val="187"/>
          <w:marRight w:val="0"/>
          <w:marTop w:val="160"/>
          <w:marBottom w:val="0"/>
          <w:divBdr>
            <w:top w:val="none" w:sz="0" w:space="0" w:color="auto"/>
            <w:left w:val="none" w:sz="0" w:space="0" w:color="auto"/>
            <w:bottom w:val="none" w:sz="0" w:space="0" w:color="auto"/>
            <w:right w:val="none" w:sz="0" w:space="0" w:color="auto"/>
          </w:divBdr>
        </w:div>
        <w:div w:id="274947422">
          <w:marLeft w:val="187"/>
          <w:marRight w:val="0"/>
          <w:marTop w:val="160"/>
          <w:marBottom w:val="0"/>
          <w:divBdr>
            <w:top w:val="none" w:sz="0" w:space="0" w:color="auto"/>
            <w:left w:val="none" w:sz="0" w:space="0" w:color="auto"/>
            <w:bottom w:val="none" w:sz="0" w:space="0" w:color="auto"/>
            <w:right w:val="none" w:sz="0" w:space="0" w:color="auto"/>
          </w:divBdr>
        </w:div>
        <w:div w:id="606541210">
          <w:marLeft w:val="187"/>
          <w:marRight w:val="0"/>
          <w:marTop w:val="160"/>
          <w:marBottom w:val="0"/>
          <w:divBdr>
            <w:top w:val="none" w:sz="0" w:space="0" w:color="auto"/>
            <w:left w:val="none" w:sz="0" w:space="0" w:color="auto"/>
            <w:bottom w:val="none" w:sz="0" w:space="0" w:color="auto"/>
            <w:right w:val="none" w:sz="0" w:space="0" w:color="auto"/>
          </w:divBdr>
        </w:div>
        <w:div w:id="1454446023">
          <w:marLeft w:val="187"/>
          <w:marRight w:val="0"/>
          <w:marTop w:val="160"/>
          <w:marBottom w:val="0"/>
          <w:divBdr>
            <w:top w:val="none" w:sz="0" w:space="0" w:color="auto"/>
            <w:left w:val="none" w:sz="0" w:space="0" w:color="auto"/>
            <w:bottom w:val="none" w:sz="0" w:space="0" w:color="auto"/>
            <w:right w:val="none" w:sz="0" w:space="0" w:color="auto"/>
          </w:divBdr>
        </w:div>
      </w:divsChild>
    </w:div>
    <w:div w:id="305360757">
      <w:bodyDiv w:val="1"/>
      <w:marLeft w:val="0"/>
      <w:marRight w:val="0"/>
      <w:marTop w:val="0"/>
      <w:marBottom w:val="0"/>
      <w:divBdr>
        <w:top w:val="none" w:sz="0" w:space="0" w:color="auto"/>
        <w:left w:val="none" w:sz="0" w:space="0" w:color="auto"/>
        <w:bottom w:val="none" w:sz="0" w:space="0" w:color="auto"/>
        <w:right w:val="none" w:sz="0" w:space="0" w:color="auto"/>
      </w:divBdr>
      <w:divsChild>
        <w:div w:id="201066030">
          <w:marLeft w:val="547"/>
          <w:marRight w:val="0"/>
          <w:marTop w:val="0"/>
          <w:marBottom w:val="0"/>
          <w:divBdr>
            <w:top w:val="none" w:sz="0" w:space="0" w:color="auto"/>
            <w:left w:val="none" w:sz="0" w:space="0" w:color="auto"/>
            <w:bottom w:val="none" w:sz="0" w:space="0" w:color="auto"/>
            <w:right w:val="none" w:sz="0" w:space="0" w:color="auto"/>
          </w:divBdr>
        </w:div>
      </w:divsChild>
    </w:div>
    <w:div w:id="335497695">
      <w:bodyDiv w:val="1"/>
      <w:marLeft w:val="0"/>
      <w:marRight w:val="0"/>
      <w:marTop w:val="0"/>
      <w:marBottom w:val="0"/>
      <w:divBdr>
        <w:top w:val="none" w:sz="0" w:space="0" w:color="auto"/>
        <w:left w:val="none" w:sz="0" w:space="0" w:color="auto"/>
        <w:bottom w:val="none" w:sz="0" w:space="0" w:color="auto"/>
        <w:right w:val="none" w:sz="0" w:space="0" w:color="auto"/>
      </w:divBdr>
    </w:div>
    <w:div w:id="358317624">
      <w:bodyDiv w:val="1"/>
      <w:marLeft w:val="0"/>
      <w:marRight w:val="0"/>
      <w:marTop w:val="0"/>
      <w:marBottom w:val="0"/>
      <w:divBdr>
        <w:top w:val="none" w:sz="0" w:space="0" w:color="auto"/>
        <w:left w:val="none" w:sz="0" w:space="0" w:color="auto"/>
        <w:bottom w:val="none" w:sz="0" w:space="0" w:color="auto"/>
        <w:right w:val="none" w:sz="0" w:space="0" w:color="auto"/>
      </w:divBdr>
      <w:divsChild>
        <w:div w:id="1026753974">
          <w:marLeft w:val="216"/>
          <w:marRight w:val="0"/>
          <w:marTop w:val="200"/>
          <w:marBottom w:val="0"/>
          <w:divBdr>
            <w:top w:val="none" w:sz="0" w:space="0" w:color="auto"/>
            <w:left w:val="none" w:sz="0" w:space="0" w:color="auto"/>
            <w:bottom w:val="none" w:sz="0" w:space="0" w:color="auto"/>
            <w:right w:val="none" w:sz="0" w:space="0" w:color="auto"/>
          </w:divBdr>
        </w:div>
      </w:divsChild>
    </w:div>
    <w:div w:id="397829244">
      <w:bodyDiv w:val="1"/>
      <w:marLeft w:val="0"/>
      <w:marRight w:val="0"/>
      <w:marTop w:val="0"/>
      <w:marBottom w:val="0"/>
      <w:divBdr>
        <w:top w:val="none" w:sz="0" w:space="0" w:color="auto"/>
        <w:left w:val="none" w:sz="0" w:space="0" w:color="auto"/>
        <w:bottom w:val="none" w:sz="0" w:space="0" w:color="auto"/>
        <w:right w:val="none" w:sz="0" w:space="0" w:color="auto"/>
      </w:divBdr>
      <w:divsChild>
        <w:div w:id="455417236">
          <w:marLeft w:val="274"/>
          <w:marRight w:val="0"/>
          <w:marTop w:val="0"/>
          <w:marBottom w:val="0"/>
          <w:divBdr>
            <w:top w:val="none" w:sz="0" w:space="0" w:color="auto"/>
            <w:left w:val="none" w:sz="0" w:space="0" w:color="auto"/>
            <w:bottom w:val="none" w:sz="0" w:space="0" w:color="auto"/>
            <w:right w:val="none" w:sz="0" w:space="0" w:color="auto"/>
          </w:divBdr>
        </w:div>
        <w:div w:id="1223441216">
          <w:marLeft w:val="274"/>
          <w:marRight w:val="0"/>
          <w:marTop w:val="0"/>
          <w:marBottom w:val="0"/>
          <w:divBdr>
            <w:top w:val="none" w:sz="0" w:space="0" w:color="auto"/>
            <w:left w:val="none" w:sz="0" w:space="0" w:color="auto"/>
            <w:bottom w:val="none" w:sz="0" w:space="0" w:color="auto"/>
            <w:right w:val="none" w:sz="0" w:space="0" w:color="auto"/>
          </w:divBdr>
        </w:div>
        <w:div w:id="1698967151">
          <w:marLeft w:val="274"/>
          <w:marRight w:val="0"/>
          <w:marTop w:val="0"/>
          <w:marBottom w:val="0"/>
          <w:divBdr>
            <w:top w:val="none" w:sz="0" w:space="0" w:color="auto"/>
            <w:left w:val="none" w:sz="0" w:space="0" w:color="auto"/>
            <w:bottom w:val="none" w:sz="0" w:space="0" w:color="auto"/>
            <w:right w:val="none" w:sz="0" w:space="0" w:color="auto"/>
          </w:divBdr>
        </w:div>
      </w:divsChild>
    </w:div>
    <w:div w:id="400058148">
      <w:bodyDiv w:val="1"/>
      <w:marLeft w:val="0"/>
      <w:marRight w:val="0"/>
      <w:marTop w:val="0"/>
      <w:marBottom w:val="0"/>
      <w:divBdr>
        <w:top w:val="none" w:sz="0" w:space="0" w:color="auto"/>
        <w:left w:val="none" w:sz="0" w:space="0" w:color="auto"/>
        <w:bottom w:val="none" w:sz="0" w:space="0" w:color="auto"/>
        <w:right w:val="none" w:sz="0" w:space="0" w:color="auto"/>
      </w:divBdr>
      <w:divsChild>
        <w:div w:id="1341004973">
          <w:marLeft w:val="547"/>
          <w:marRight w:val="0"/>
          <w:marTop w:val="0"/>
          <w:marBottom w:val="0"/>
          <w:divBdr>
            <w:top w:val="none" w:sz="0" w:space="0" w:color="auto"/>
            <w:left w:val="none" w:sz="0" w:space="0" w:color="auto"/>
            <w:bottom w:val="none" w:sz="0" w:space="0" w:color="auto"/>
            <w:right w:val="none" w:sz="0" w:space="0" w:color="auto"/>
          </w:divBdr>
        </w:div>
      </w:divsChild>
    </w:div>
    <w:div w:id="402529558">
      <w:bodyDiv w:val="1"/>
      <w:marLeft w:val="0"/>
      <w:marRight w:val="0"/>
      <w:marTop w:val="0"/>
      <w:marBottom w:val="0"/>
      <w:divBdr>
        <w:top w:val="none" w:sz="0" w:space="0" w:color="auto"/>
        <w:left w:val="none" w:sz="0" w:space="0" w:color="auto"/>
        <w:bottom w:val="none" w:sz="0" w:space="0" w:color="auto"/>
        <w:right w:val="none" w:sz="0" w:space="0" w:color="auto"/>
      </w:divBdr>
      <w:divsChild>
        <w:div w:id="681594501">
          <w:marLeft w:val="1166"/>
          <w:marRight w:val="0"/>
          <w:marTop w:val="86"/>
          <w:marBottom w:val="0"/>
          <w:divBdr>
            <w:top w:val="none" w:sz="0" w:space="0" w:color="auto"/>
            <w:left w:val="none" w:sz="0" w:space="0" w:color="auto"/>
            <w:bottom w:val="none" w:sz="0" w:space="0" w:color="auto"/>
            <w:right w:val="none" w:sz="0" w:space="0" w:color="auto"/>
          </w:divBdr>
        </w:div>
        <w:div w:id="1308242951">
          <w:marLeft w:val="1166"/>
          <w:marRight w:val="0"/>
          <w:marTop w:val="86"/>
          <w:marBottom w:val="0"/>
          <w:divBdr>
            <w:top w:val="none" w:sz="0" w:space="0" w:color="auto"/>
            <w:left w:val="none" w:sz="0" w:space="0" w:color="auto"/>
            <w:bottom w:val="none" w:sz="0" w:space="0" w:color="auto"/>
            <w:right w:val="none" w:sz="0" w:space="0" w:color="auto"/>
          </w:divBdr>
        </w:div>
      </w:divsChild>
    </w:div>
    <w:div w:id="409617554">
      <w:bodyDiv w:val="1"/>
      <w:marLeft w:val="0"/>
      <w:marRight w:val="0"/>
      <w:marTop w:val="0"/>
      <w:marBottom w:val="0"/>
      <w:divBdr>
        <w:top w:val="none" w:sz="0" w:space="0" w:color="auto"/>
        <w:left w:val="none" w:sz="0" w:space="0" w:color="auto"/>
        <w:bottom w:val="none" w:sz="0" w:space="0" w:color="auto"/>
        <w:right w:val="none" w:sz="0" w:space="0" w:color="auto"/>
      </w:divBdr>
    </w:div>
    <w:div w:id="442114142">
      <w:bodyDiv w:val="1"/>
      <w:marLeft w:val="0"/>
      <w:marRight w:val="0"/>
      <w:marTop w:val="0"/>
      <w:marBottom w:val="0"/>
      <w:divBdr>
        <w:top w:val="none" w:sz="0" w:space="0" w:color="auto"/>
        <w:left w:val="none" w:sz="0" w:space="0" w:color="auto"/>
        <w:bottom w:val="none" w:sz="0" w:space="0" w:color="auto"/>
        <w:right w:val="none" w:sz="0" w:space="0" w:color="auto"/>
      </w:divBdr>
      <w:divsChild>
        <w:div w:id="909076668">
          <w:marLeft w:val="547"/>
          <w:marRight w:val="0"/>
          <w:marTop w:val="0"/>
          <w:marBottom w:val="0"/>
          <w:divBdr>
            <w:top w:val="none" w:sz="0" w:space="0" w:color="auto"/>
            <w:left w:val="none" w:sz="0" w:space="0" w:color="auto"/>
            <w:bottom w:val="none" w:sz="0" w:space="0" w:color="auto"/>
            <w:right w:val="none" w:sz="0" w:space="0" w:color="auto"/>
          </w:divBdr>
        </w:div>
      </w:divsChild>
    </w:div>
    <w:div w:id="459882003">
      <w:bodyDiv w:val="1"/>
      <w:marLeft w:val="0"/>
      <w:marRight w:val="0"/>
      <w:marTop w:val="0"/>
      <w:marBottom w:val="0"/>
      <w:divBdr>
        <w:top w:val="none" w:sz="0" w:space="0" w:color="auto"/>
        <w:left w:val="none" w:sz="0" w:space="0" w:color="auto"/>
        <w:bottom w:val="none" w:sz="0" w:space="0" w:color="auto"/>
        <w:right w:val="none" w:sz="0" w:space="0" w:color="auto"/>
      </w:divBdr>
      <w:divsChild>
        <w:div w:id="186336315">
          <w:marLeft w:val="1166"/>
          <w:marRight w:val="0"/>
          <w:marTop w:val="86"/>
          <w:marBottom w:val="0"/>
          <w:divBdr>
            <w:top w:val="none" w:sz="0" w:space="0" w:color="auto"/>
            <w:left w:val="none" w:sz="0" w:space="0" w:color="auto"/>
            <w:bottom w:val="none" w:sz="0" w:space="0" w:color="auto"/>
            <w:right w:val="none" w:sz="0" w:space="0" w:color="auto"/>
          </w:divBdr>
        </w:div>
        <w:div w:id="985815470">
          <w:marLeft w:val="547"/>
          <w:marRight w:val="0"/>
          <w:marTop w:val="86"/>
          <w:marBottom w:val="0"/>
          <w:divBdr>
            <w:top w:val="none" w:sz="0" w:space="0" w:color="auto"/>
            <w:left w:val="none" w:sz="0" w:space="0" w:color="auto"/>
            <w:bottom w:val="none" w:sz="0" w:space="0" w:color="auto"/>
            <w:right w:val="none" w:sz="0" w:space="0" w:color="auto"/>
          </w:divBdr>
        </w:div>
      </w:divsChild>
    </w:div>
    <w:div w:id="460155224">
      <w:bodyDiv w:val="1"/>
      <w:marLeft w:val="0"/>
      <w:marRight w:val="0"/>
      <w:marTop w:val="0"/>
      <w:marBottom w:val="0"/>
      <w:divBdr>
        <w:top w:val="none" w:sz="0" w:space="0" w:color="auto"/>
        <w:left w:val="none" w:sz="0" w:space="0" w:color="auto"/>
        <w:bottom w:val="none" w:sz="0" w:space="0" w:color="auto"/>
        <w:right w:val="none" w:sz="0" w:space="0" w:color="auto"/>
      </w:divBdr>
    </w:div>
    <w:div w:id="461970950">
      <w:bodyDiv w:val="1"/>
      <w:marLeft w:val="0"/>
      <w:marRight w:val="0"/>
      <w:marTop w:val="0"/>
      <w:marBottom w:val="0"/>
      <w:divBdr>
        <w:top w:val="none" w:sz="0" w:space="0" w:color="auto"/>
        <w:left w:val="none" w:sz="0" w:space="0" w:color="auto"/>
        <w:bottom w:val="none" w:sz="0" w:space="0" w:color="auto"/>
        <w:right w:val="none" w:sz="0" w:space="0" w:color="auto"/>
      </w:divBdr>
    </w:div>
    <w:div w:id="479344386">
      <w:bodyDiv w:val="1"/>
      <w:marLeft w:val="0"/>
      <w:marRight w:val="0"/>
      <w:marTop w:val="0"/>
      <w:marBottom w:val="0"/>
      <w:divBdr>
        <w:top w:val="none" w:sz="0" w:space="0" w:color="auto"/>
        <w:left w:val="none" w:sz="0" w:space="0" w:color="auto"/>
        <w:bottom w:val="none" w:sz="0" w:space="0" w:color="auto"/>
        <w:right w:val="none" w:sz="0" w:space="0" w:color="auto"/>
      </w:divBdr>
      <w:divsChild>
        <w:div w:id="1191843982">
          <w:marLeft w:val="547"/>
          <w:marRight w:val="0"/>
          <w:marTop w:val="86"/>
          <w:marBottom w:val="0"/>
          <w:divBdr>
            <w:top w:val="none" w:sz="0" w:space="0" w:color="auto"/>
            <w:left w:val="none" w:sz="0" w:space="0" w:color="auto"/>
            <w:bottom w:val="none" w:sz="0" w:space="0" w:color="auto"/>
            <w:right w:val="none" w:sz="0" w:space="0" w:color="auto"/>
          </w:divBdr>
        </w:div>
      </w:divsChild>
    </w:div>
    <w:div w:id="490102529">
      <w:bodyDiv w:val="1"/>
      <w:marLeft w:val="0"/>
      <w:marRight w:val="0"/>
      <w:marTop w:val="0"/>
      <w:marBottom w:val="0"/>
      <w:divBdr>
        <w:top w:val="none" w:sz="0" w:space="0" w:color="auto"/>
        <w:left w:val="none" w:sz="0" w:space="0" w:color="auto"/>
        <w:bottom w:val="none" w:sz="0" w:space="0" w:color="auto"/>
        <w:right w:val="none" w:sz="0" w:space="0" w:color="auto"/>
      </w:divBdr>
      <w:divsChild>
        <w:div w:id="272833269">
          <w:marLeft w:val="734"/>
          <w:marRight w:val="0"/>
          <w:marTop w:val="120"/>
          <w:marBottom w:val="120"/>
          <w:divBdr>
            <w:top w:val="none" w:sz="0" w:space="0" w:color="auto"/>
            <w:left w:val="none" w:sz="0" w:space="0" w:color="auto"/>
            <w:bottom w:val="none" w:sz="0" w:space="0" w:color="auto"/>
            <w:right w:val="none" w:sz="0" w:space="0" w:color="auto"/>
          </w:divBdr>
        </w:div>
        <w:div w:id="447430438">
          <w:marLeft w:val="734"/>
          <w:marRight w:val="0"/>
          <w:marTop w:val="120"/>
          <w:marBottom w:val="120"/>
          <w:divBdr>
            <w:top w:val="none" w:sz="0" w:space="0" w:color="auto"/>
            <w:left w:val="none" w:sz="0" w:space="0" w:color="auto"/>
            <w:bottom w:val="none" w:sz="0" w:space="0" w:color="auto"/>
            <w:right w:val="none" w:sz="0" w:space="0" w:color="auto"/>
          </w:divBdr>
        </w:div>
        <w:div w:id="1834299671">
          <w:marLeft w:val="734"/>
          <w:marRight w:val="0"/>
          <w:marTop w:val="120"/>
          <w:marBottom w:val="120"/>
          <w:divBdr>
            <w:top w:val="none" w:sz="0" w:space="0" w:color="auto"/>
            <w:left w:val="none" w:sz="0" w:space="0" w:color="auto"/>
            <w:bottom w:val="none" w:sz="0" w:space="0" w:color="auto"/>
            <w:right w:val="none" w:sz="0" w:space="0" w:color="auto"/>
          </w:divBdr>
        </w:div>
      </w:divsChild>
    </w:div>
    <w:div w:id="493297731">
      <w:bodyDiv w:val="1"/>
      <w:marLeft w:val="0"/>
      <w:marRight w:val="0"/>
      <w:marTop w:val="0"/>
      <w:marBottom w:val="0"/>
      <w:divBdr>
        <w:top w:val="none" w:sz="0" w:space="0" w:color="auto"/>
        <w:left w:val="none" w:sz="0" w:space="0" w:color="auto"/>
        <w:bottom w:val="none" w:sz="0" w:space="0" w:color="auto"/>
        <w:right w:val="none" w:sz="0" w:space="0" w:color="auto"/>
      </w:divBdr>
      <w:divsChild>
        <w:div w:id="1090083350">
          <w:marLeft w:val="187"/>
          <w:marRight w:val="0"/>
          <w:marTop w:val="160"/>
          <w:marBottom w:val="0"/>
          <w:divBdr>
            <w:top w:val="none" w:sz="0" w:space="0" w:color="auto"/>
            <w:left w:val="none" w:sz="0" w:space="0" w:color="auto"/>
            <w:bottom w:val="none" w:sz="0" w:space="0" w:color="auto"/>
            <w:right w:val="none" w:sz="0" w:space="0" w:color="auto"/>
          </w:divBdr>
        </w:div>
        <w:div w:id="1420759299">
          <w:marLeft w:val="187"/>
          <w:marRight w:val="0"/>
          <w:marTop w:val="160"/>
          <w:marBottom w:val="0"/>
          <w:divBdr>
            <w:top w:val="none" w:sz="0" w:space="0" w:color="auto"/>
            <w:left w:val="none" w:sz="0" w:space="0" w:color="auto"/>
            <w:bottom w:val="none" w:sz="0" w:space="0" w:color="auto"/>
            <w:right w:val="none" w:sz="0" w:space="0" w:color="auto"/>
          </w:divBdr>
        </w:div>
      </w:divsChild>
    </w:div>
    <w:div w:id="509025146">
      <w:bodyDiv w:val="1"/>
      <w:marLeft w:val="0"/>
      <w:marRight w:val="0"/>
      <w:marTop w:val="0"/>
      <w:marBottom w:val="0"/>
      <w:divBdr>
        <w:top w:val="none" w:sz="0" w:space="0" w:color="auto"/>
        <w:left w:val="none" w:sz="0" w:space="0" w:color="auto"/>
        <w:bottom w:val="none" w:sz="0" w:space="0" w:color="auto"/>
        <w:right w:val="none" w:sz="0" w:space="0" w:color="auto"/>
      </w:divBdr>
    </w:div>
    <w:div w:id="520559036">
      <w:bodyDiv w:val="1"/>
      <w:marLeft w:val="0"/>
      <w:marRight w:val="0"/>
      <w:marTop w:val="0"/>
      <w:marBottom w:val="0"/>
      <w:divBdr>
        <w:top w:val="none" w:sz="0" w:space="0" w:color="auto"/>
        <w:left w:val="none" w:sz="0" w:space="0" w:color="auto"/>
        <w:bottom w:val="none" w:sz="0" w:space="0" w:color="auto"/>
        <w:right w:val="none" w:sz="0" w:space="0" w:color="auto"/>
      </w:divBdr>
      <w:divsChild>
        <w:div w:id="2116363060">
          <w:marLeft w:val="547"/>
          <w:marRight w:val="0"/>
          <w:marTop w:val="86"/>
          <w:marBottom w:val="0"/>
          <w:divBdr>
            <w:top w:val="none" w:sz="0" w:space="0" w:color="auto"/>
            <w:left w:val="none" w:sz="0" w:space="0" w:color="auto"/>
            <w:bottom w:val="none" w:sz="0" w:space="0" w:color="auto"/>
            <w:right w:val="none" w:sz="0" w:space="0" w:color="auto"/>
          </w:divBdr>
        </w:div>
      </w:divsChild>
    </w:div>
    <w:div w:id="529730133">
      <w:bodyDiv w:val="1"/>
      <w:marLeft w:val="0"/>
      <w:marRight w:val="0"/>
      <w:marTop w:val="0"/>
      <w:marBottom w:val="0"/>
      <w:divBdr>
        <w:top w:val="none" w:sz="0" w:space="0" w:color="auto"/>
        <w:left w:val="none" w:sz="0" w:space="0" w:color="auto"/>
        <w:bottom w:val="none" w:sz="0" w:space="0" w:color="auto"/>
        <w:right w:val="none" w:sz="0" w:space="0" w:color="auto"/>
      </w:divBdr>
    </w:div>
    <w:div w:id="540746548">
      <w:bodyDiv w:val="1"/>
      <w:marLeft w:val="0"/>
      <w:marRight w:val="0"/>
      <w:marTop w:val="0"/>
      <w:marBottom w:val="0"/>
      <w:divBdr>
        <w:top w:val="none" w:sz="0" w:space="0" w:color="auto"/>
        <w:left w:val="none" w:sz="0" w:space="0" w:color="auto"/>
        <w:bottom w:val="none" w:sz="0" w:space="0" w:color="auto"/>
        <w:right w:val="none" w:sz="0" w:space="0" w:color="auto"/>
      </w:divBdr>
    </w:div>
    <w:div w:id="587734660">
      <w:bodyDiv w:val="1"/>
      <w:marLeft w:val="0"/>
      <w:marRight w:val="0"/>
      <w:marTop w:val="0"/>
      <w:marBottom w:val="0"/>
      <w:divBdr>
        <w:top w:val="none" w:sz="0" w:space="0" w:color="auto"/>
        <w:left w:val="none" w:sz="0" w:space="0" w:color="auto"/>
        <w:bottom w:val="none" w:sz="0" w:space="0" w:color="auto"/>
        <w:right w:val="none" w:sz="0" w:space="0" w:color="auto"/>
      </w:divBdr>
    </w:div>
    <w:div w:id="590703114">
      <w:bodyDiv w:val="1"/>
      <w:marLeft w:val="0"/>
      <w:marRight w:val="0"/>
      <w:marTop w:val="0"/>
      <w:marBottom w:val="0"/>
      <w:divBdr>
        <w:top w:val="none" w:sz="0" w:space="0" w:color="auto"/>
        <w:left w:val="none" w:sz="0" w:space="0" w:color="auto"/>
        <w:bottom w:val="none" w:sz="0" w:space="0" w:color="auto"/>
        <w:right w:val="none" w:sz="0" w:space="0" w:color="auto"/>
      </w:divBdr>
    </w:div>
    <w:div w:id="602762535">
      <w:bodyDiv w:val="1"/>
      <w:marLeft w:val="0"/>
      <w:marRight w:val="0"/>
      <w:marTop w:val="0"/>
      <w:marBottom w:val="0"/>
      <w:divBdr>
        <w:top w:val="none" w:sz="0" w:space="0" w:color="auto"/>
        <w:left w:val="none" w:sz="0" w:space="0" w:color="auto"/>
        <w:bottom w:val="none" w:sz="0" w:space="0" w:color="auto"/>
        <w:right w:val="none" w:sz="0" w:space="0" w:color="auto"/>
      </w:divBdr>
    </w:div>
    <w:div w:id="622077883">
      <w:bodyDiv w:val="1"/>
      <w:marLeft w:val="0"/>
      <w:marRight w:val="0"/>
      <w:marTop w:val="0"/>
      <w:marBottom w:val="0"/>
      <w:divBdr>
        <w:top w:val="none" w:sz="0" w:space="0" w:color="auto"/>
        <w:left w:val="none" w:sz="0" w:space="0" w:color="auto"/>
        <w:bottom w:val="none" w:sz="0" w:space="0" w:color="auto"/>
        <w:right w:val="none" w:sz="0" w:space="0" w:color="auto"/>
      </w:divBdr>
      <w:divsChild>
        <w:div w:id="96873566">
          <w:marLeft w:val="216"/>
          <w:marRight w:val="0"/>
          <w:marTop w:val="200"/>
          <w:marBottom w:val="0"/>
          <w:divBdr>
            <w:top w:val="none" w:sz="0" w:space="0" w:color="auto"/>
            <w:left w:val="none" w:sz="0" w:space="0" w:color="auto"/>
            <w:bottom w:val="none" w:sz="0" w:space="0" w:color="auto"/>
            <w:right w:val="none" w:sz="0" w:space="0" w:color="auto"/>
          </w:divBdr>
        </w:div>
        <w:div w:id="256451450">
          <w:marLeft w:val="1368"/>
          <w:marRight w:val="0"/>
          <w:marTop w:val="100"/>
          <w:marBottom w:val="0"/>
          <w:divBdr>
            <w:top w:val="none" w:sz="0" w:space="0" w:color="auto"/>
            <w:left w:val="none" w:sz="0" w:space="0" w:color="auto"/>
            <w:bottom w:val="none" w:sz="0" w:space="0" w:color="auto"/>
            <w:right w:val="none" w:sz="0" w:space="0" w:color="auto"/>
          </w:divBdr>
        </w:div>
        <w:div w:id="566647097">
          <w:marLeft w:val="1368"/>
          <w:marRight w:val="0"/>
          <w:marTop w:val="100"/>
          <w:marBottom w:val="0"/>
          <w:divBdr>
            <w:top w:val="none" w:sz="0" w:space="0" w:color="auto"/>
            <w:left w:val="none" w:sz="0" w:space="0" w:color="auto"/>
            <w:bottom w:val="none" w:sz="0" w:space="0" w:color="auto"/>
            <w:right w:val="none" w:sz="0" w:space="0" w:color="auto"/>
          </w:divBdr>
        </w:div>
        <w:div w:id="854805845">
          <w:marLeft w:val="1368"/>
          <w:marRight w:val="0"/>
          <w:marTop w:val="100"/>
          <w:marBottom w:val="0"/>
          <w:divBdr>
            <w:top w:val="none" w:sz="0" w:space="0" w:color="auto"/>
            <w:left w:val="none" w:sz="0" w:space="0" w:color="auto"/>
            <w:bottom w:val="none" w:sz="0" w:space="0" w:color="auto"/>
            <w:right w:val="none" w:sz="0" w:space="0" w:color="auto"/>
          </w:divBdr>
        </w:div>
        <w:div w:id="1138181506">
          <w:marLeft w:val="1368"/>
          <w:marRight w:val="0"/>
          <w:marTop w:val="100"/>
          <w:marBottom w:val="0"/>
          <w:divBdr>
            <w:top w:val="none" w:sz="0" w:space="0" w:color="auto"/>
            <w:left w:val="none" w:sz="0" w:space="0" w:color="auto"/>
            <w:bottom w:val="none" w:sz="0" w:space="0" w:color="auto"/>
            <w:right w:val="none" w:sz="0" w:space="0" w:color="auto"/>
          </w:divBdr>
        </w:div>
        <w:div w:id="1175152542">
          <w:marLeft w:val="216"/>
          <w:marRight w:val="0"/>
          <w:marTop w:val="200"/>
          <w:marBottom w:val="0"/>
          <w:divBdr>
            <w:top w:val="none" w:sz="0" w:space="0" w:color="auto"/>
            <w:left w:val="none" w:sz="0" w:space="0" w:color="auto"/>
            <w:bottom w:val="none" w:sz="0" w:space="0" w:color="auto"/>
            <w:right w:val="none" w:sz="0" w:space="0" w:color="auto"/>
          </w:divBdr>
        </w:div>
        <w:div w:id="1364750400">
          <w:marLeft w:val="1368"/>
          <w:marRight w:val="0"/>
          <w:marTop w:val="100"/>
          <w:marBottom w:val="0"/>
          <w:divBdr>
            <w:top w:val="none" w:sz="0" w:space="0" w:color="auto"/>
            <w:left w:val="none" w:sz="0" w:space="0" w:color="auto"/>
            <w:bottom w:val="none" w:sz="0" w:space="0" w:color="auto"/>
            <w:right w:val="none" w:sz="0" w:space="0" w:color="auto"/>
          </w:divBdr>
        </w:div>
        <w:div w:id="1479299279">
          <w:marLeft w:val="1368"/>
          <w:marRight w:val="0"/>
          <w:marTop w:val="100"/>
          <w:marBottom w:val="0"/>
          <w:divBdr>
            <w:top w:val="none" w:sz="0" w:space="0" w:color="auto"/>
            <w:left w:val="none" w:sz="0" w:space="0" w:color="auto"/>
            <w:bottom w:val="none" w:sz="0" w:space="0" w:color="auto"/>
            <w:right w:val="none" w:sz="0" w:space="0" w:color="auto"/>
          </w:divBdr>
        </w:div>
        <w:div w:id="1710107698">
          <w:marLeft w:val="1368"/>
          <w:marRight w:val="0"/>
          <w:marTop w:val="100"/>
          <w:marBottom w:val="0"/>
          <w:divBdr>
            <w:top w:val="none" w:sz="0" w:space="0" w:color="auto"/>
            <w:left w:val="none" w:sz="0" w:space="0" w:color="auto"/>
            <w:bottom w:val="none" w:sz="0" w:space="0" w:color="auto"/>
            <w:right w:val="none" w:sz="0" w:space="0" w:color="auto"/>
          </w:divBdr>
        </w:div>
        <w:div w:id="1737430818">
          <w:marLeft w:val="216"/>
          <w:marRight w:val="0"/>
          <w:marTop w:val="200"/>
          <w:marBottom w:val="0"/>
          <w:divBdr>
            <w:top w:val="none" w:sz="0" w:space="0" w:color="auto"/>
            <w:left w:val="none" w:sz="0" w:space="0" w:color="auto"/>
            <w:bottom w:val="none" w:sz="0" w:space="0" w:color="auto"/>
            <w:right w:val="none" w:sz="0" w:space="0" w:color="auto"/>
          </w:divBdr>
        </w:div>
      </w:divsChild>
    </w:div>
    <w:div w:id="623124518">
      <w:bodyDiv w:val="1"/>
      <w:marLeft w:val="0"/>
      <w:marRight w:val="0"/>
      <w:marTop w:val="0"/>
      <w:marBottom w:val="0"/>
      <w:divBdr>
        <w:top w:val="none" w:sz="0" w:space="0" w:color="auto"/>
        <w:left w:val="none" w:sz="0" w:space="0" w:color="auto"/>
        <w:bottom w:val="none" w:sz="0" w:space="0" w:color="auto"/>
        <w:right w:val="none" w:sz="0" w:space="0" w:color="auto"/>
      </w:divBdr>
    </w:div>
    <w:div w:id="631904254">
      <w:bodyDiv w:val="1"/>
      <w:marLeft w:val="0"/>
      <w:marRight w:val="0"/>
      <w:marTop w:val="0"/>
      <w:marBottom w:val="0"/>
      <w:divBdr>
        <w:top w:val="none" w:sz="0" w:space="0" w:color="auto"/>
        <w:left w:val="none" w:sz="0" w:space="0" w:color="auto"/>
        <w:bottom w:val="none" w:sz="0" w:space="0" w:color="auto"/>
        <w:right w:val="none" w:sz="0" w:space="0" w:color="auto"/>
      </w:divBdr>
    </w:div>
    <w:div w:id="637758224">
      <w:bodyDiv w:val="1"/>
      <w:marLeft w:val="0"/>
      <w:marRight w:val="0"/>
      <w:marTop w:val="0"/>
      <w:marBottom w:val="0"/>
      <w:divBdr>
        <w:top w:val="none" w:sz="0" w:space="0" w:color="auto"/>
        <w:left w:val="none" w:sz="0" w:space="0" w:color="auto"/>
        <w:bottom w:val="none" w:sz="0" w:space="0" w:color="auto"/>
        <w:right w:val="none" w:sz="0" w:space="0" w:color="auto"/>
      </w:divBdr>
    </w:div>
    <w:div w:id="649214377">
      <w:bodyDiv w:val="1"/>
      <w:marLeft w:val="0"/>
      <w:marRight w:val="0"/>
      <w:marTop w:val="0"/>
      <w:marBottom w:val="0"/>
      <w:divBdr>
        <w:top w:val="none" w:sz="0" w:space="0" w:color="auto"/>
        <w:left w:val="none" w:sz="0" w:space="0" w:color="auto"/>
        <w:bottom w:val="none" w:sz="0" w:space="0" w:color="auto"/>
        <w:right w:val="none" w:sz="0" w:space="0" w:color="auto"/>
      </w:divBdr>
      <w:divsChild>
        <w:div w:id="1521897072">
          <w:marLeft w:val="274"/>
          <w:marRight w:val="0"/>
          <w:marTop w:val="0"/>
          <w:marBottom w:val="0"/>
          <w:divBdr>
            <w:top w:val="none" w:sz="0" w:space="0" w:color="auto"/>
            <w:left w:val="none" w:sz="0" w:space="0" w:color="auto"/>
            <w:bottom w:val="none" w:sz="0" w:space="0" w:color="auto"/>
            <w:right w:val="none" w:sz="0" w:space="0" w:color="auto"/>
          </w:divBdr>
        </w:div>
        <w:div w:id="135799076">
          <w:marLeft w:val="274"/>
          <w:marRight w:val="0"/>
          <w:marTop w:val="0"/>
          <w:marBottom w:val="0"/>
          <w:divBdr>
            <w:top w:val="none" w:sz="0" w:space="0" w:color="auto"/>
            <w:left w:val="none" w:sz="0" w:space="0" w:color="auto"/>
            <w:bottom w:val="none" w:sz="0" w:space="0" w:color="auto"/>
            <w:right w:val="none" w:sz="0" w:space="0" w:color="auto"/>
          </w:divBdr>
        </w:div>
        <w:div w:id="1334844113">
          <w:marLeft w:val="274"/>
          <w:marRight w:val="0"/>
          <w:marTop w:val="0"/>
          <w:marBottom w:val="0"/>
          <w:divBdr>
            <w:top w:val="none" w:sz="0" w:space="0" w:color="auto"/>
            <w:left w:val="none" w:sz="0" w:space="0" w:color="auto"/>
            <w:bottom w:val="none" w:sz="0" w:space="0" w:color="auto"/>
            <w:right w:val="none" w:sz="0" w:space="0" w:color="auto"/>
          </w:divBdr>
        </w:div>
        <w:div w:id="623656772">
          <w:marLeft w:val="274"/>
          <w:marRight w:val="0"/>
          <w:marTop w:val="0"/>
          <w:marBottom w:val="0"/>
          <w:divBdr>
            <w:top w:val="none" w:sz="0" w:space="0" w:color="auto"/>
            <w:left w:val="none" w:sz="0" w:space="0" w:color="auto"/>
            <w:bottom w:val="none" w:sz="0" w:space="0" w:color="auto"/>
            <w:right w:val="none" w:sz="0" w:space="0" w:color="auto"/>
          </w:divBdr>
        </w:div>
      </w:divsChild>
    </w:div>
    <w:div w:id="686374611">
      <w:bodyDiv w:val="1"/>
      <w:marLeft w:val="0"/>
      <w:marRight w:val="0"/>
      <w:marTop w:val="0"/>
      <w:marBottom w:val="0"/>
      <w:divBdr>
        <w:top w:val="none" w:sz="0" w:space="0" w:color="auto"/>
        <w:left w:val="none" w:sz="0" w:space="0" w:color="auto"/>
        <w:bottom w:val="none" w:sz="0" w:space="0" w:color="auto"/>
        <w:right w:val="none" w:sz="0" w:space="0" w:color="auto"/>
      </w:divBdr>
    </w:div>
    <w:div w:id="691300717">
      <w:bodyDiv w:val="1"/>
      <w:marLeft w:val="0"/>
      <w:marRight w:val="0"/>
      <w:marTop w:val="0"/>
      <w:marBottom w:val="0"/>
      <w:divBdr>
        <w:top w:val="none" w:sz="0" w:space="0" w:color="auto"/>
        <w:left w:val="none" w:sz="0" w:space="0" w:color="auto"/>
        <w:bottom w:val="none" w:sz="0" w:space="0" w:color="auto"/>
        <w:right w:val="none" w:sz="0" w:space="0" w:color="auto"/>
      </w:divBdr>
      <w:divsChild>
        <w:div w:id="869532747">
          <w:marLeft w:val="547"/>
          <w:marRight w:val="0"/>
          <w:marTop w:val="0"/>
          <w:marBottom w:val="0"/>
          <w:divBdr>
            <w:top w:val="none" w:sz="0" w:space="0" w:color="auto"/>
            <w:left w:val="none" w:sz="0" w:space="0" w:color="auto"/>
            <w:bottom w:val="none" w:sz="0" w:space="0" w:color="auto"/>
            <w:right w:val="none" w:sz="0" w:space="0" w:color="auto"/>
          </w:divBdr>
        </w:div>
      </w:divsChild>
    </w:div>
    <w:div w:id="744911701">
      <w:bodyDiv w:val="1"/>
      <w:marLeft w:val="0"/>
      <w:marRight w:val="0"/>
      <w:marTop w:val="0"/>
      <w:marBottom w:val="0"/>
      <w:divBdr>
        <w:top w:val="none" w:sz="0" w:space="0" w:color="auto"/>
        <w:left w:val="none" w:sz="0" w:space="0" w:color="auto"/>
        <w:bottom w:val="none" w:sz="0" w:space="0" w:color="auto"/>
        <w:right w:val="none" w:sz="0" w:space="0" w:color="auto"/>
      </w:divBdr>
    </w:div>
    <w:div w:id="7893187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155">
          <w:marLeft w:val="547"/>
          <w:marRight w:val="0"/>
          <w:marTop w:val="0"/>
          <w:marBottom w:val="0"/>
          <w:divBdr>
            <w:top w:val="none" w:sz="0" w:space="0" w:color="auto"/>
            <w:left w:val="none" w:sz="0" w:space="0" w:color="auto"/>
            <w:bottom w:val="none" w:sz="0" w:space="0" w:color="auto"/>
            <w:right w:val="none" w:sz="0" w:space="0" w:color="auto"/>
          </w:divBdr>
        </w:div>
      </w:divsChild>
    </w:div>
    <w:div w:id="807628438">
      <w:bodyDiv w:val="1"/>
      <w:marLeft w:val="0"/>
      <w:marRight w:val="0"/>
      <w:marTop w:val="0"/>
      <w:marBottom w:val="0"/>
      <w:divBdr>
        <w:top w:val="none" w:sz="0" w:space="0" w:color="auto"/>
        <w:left w:val="none" w:sz="0" w:space="0" w:color="auto"/>
        <w:bottom w:val="none" w:sz="0" w:space="0" w:color="auto"/>
        <w:right w:val="none" w:sz="0" w:space="0" w:color="auto"/>
      </w:divBdr>
    </w:div>
    <w:div w:id="809175538">
      <w:bodyDiv w:val="1"/>
      <w:marLeft w:val="0"/>
      <w:marRight w:val="0"/>
      <w:marTop w:val="0"/>
      <w:marBottom w:val="0"/>
      <w:divBdr>
        <w:top w:val="none" w:sz="0" w:space="0" w:color="auto"/>
        <w:left w:val="none" w:sz="0" w:space="0" w:color="auto"/>
        <w:bottom w:val="none" w:sz="0" w:space="0" w:color="auto"/>
        <w:right w:val="none" w:sz="0" w:space="0" w:color="auto"/>
      </w:divBdr>
      <w:divsChild>
        <w:div w:id="1729569102">
          <w:marLeft w:val="547"/>
          <w:marRight w:val="0"/>
          <w:marTop w:val="0"/>
          <w:marBottom w:val="0"/>
          <w:divBdr>
            <w:top w:val="none" w:sz="0" w:space="0" w:color="auto"/>
            <w:left w:val="none" w:sz="0" w:space="0" w:color="auto"/>
            <w:bottom w:val="none" w:sz="0" w:space="0" w:color="auto"/>
            <w:right w:val="none" w:sz="0" w:space="0" w:color="auto"/>
          </w:divBdr>
        </w:div>
      </w:divsChild>
    </w:div>
    <w:div w:id="825705682">
      <w:bodyDiv w:val="1"/>
      <w:marLeft w:val="0"/>
      <w:marRight w:val="0"/>
      <w:marTop w:val="0"/>
      <w:marBottom w:val="0"/>
      <w:divBdr>
        <w:top w:val="none" w:sz="0" w:space="0" w:color="auto"/>
        <w:left w:val="none" w:sz="0" w:space="0" w:color="auto"/>
        <w:bottom w:val="none" w:sz="0" w:space="0" w:color="auto"/>
        <w:right w:val="none" w:sz="0" w:space="0" w:color="auto"/>
      </w:divBdr>
    </w:div>
    <w:div w:id="827474520">
      <w:bodyDiv w:val="1"/>
      <w:marLeft w:val="0"/>
      <w:marRight w:val="0"/>
      <w:marTop w:val="0"/>
      <w:marBottom w:val="0"/>
      <w:divBdr>
        <w:top w:val="none" w:sz="0" w:space="0" w:color="auto"/>
        <w:left w:val="none" w:sz="0" w:space="0" w:color="auto"/>
        <w:bottom w:val="none" w:sz="0" w:space="0" w:color="auto"/>
        <w:right w:val="none" w:sz="0" w:space="0" w:color="auto"/>
      </w:divBdr>
    </w:div>
    <w:div w:id="830368535">
      <w:bodyDiv w:val="1"/>
      <w:marLeft w:val="0"/>
      <w:marRight w:val="0"/>
      <w:marTop w:val="0"/>
      <w:marBottom w:val="0"/>
      <w:divBdr>
        <w:top w:val="none" w:sz="0" w:space="0" w:color="auto"/>
        <w:left w:val="none" w:sz="0" w:space="0" w:color="auto"/>
        <w:bottom w:val="none" w:sz="0" w:space="0" w:color="auto"/>
        <w:right w:val="none" w:sz="0" w:space="0" w:color="auto"/>
      </w:divBdr>
      <w:divsChild>
        <w:div w:id="1271889917">
          <w:marLeft w:val="216"/>
          <w:marRight w:val="0"/>
          <w:marTop w:val="240"/>
          <w:marBottom w:val="0"/>
          <w:divBdr>
            <w:top w:val="none" w:sz="0" w:space="0" w:color="auto"/>
            <w:left w:val="none" w:sz="0" w:space="0" w:color="auto"/>
            <w:bottom w:val="none" w:sz="0" w:space="0" w:color="auto"/>
            <w:right w:val="none" w:sz="0" w:space="0" w:color="auto"/>
          </w:divBdr>
        </w:div>
      </w:divsChild>
    </w:div>
    <w:div w:id="861363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5875">
          <w:marLeft w:val="547"/>
          <w:marRight w:val="0"/>
          <w:marTop w:val="0"/>
          <w:marBottom w:val="0"/>
          <w:divBdr>
            <w:top w:val="none" w:sz="0" w:space="0" w:color="auto"/>
            <w:left w:val="none" w:sz="0" w:space="0" w:color="auto"/>
            <w:bottom w:val="none" w:sz="0" w:space="0" w:color="auto"/>
            <w:right w:val="none" w:sz="0" w:space="0" w:color="auto"/>
          </w:divBdr>
        </w:div>
      </w:divsChild>
    </w:div>
    <w:div w:id="867642430">
      <w:bodyDiv w:val="1"/>
      <w:marLeft w:val="0"/>
      <w:marRight w:val="0"/>
      <w:marTop w:val="0"/>
      <w:marBottom w:val="0"/>
      <w:divBdr>
        <w:top w:val="none" w:sz="0" w:space="0" w:color="auto"/>
        <w:left w:val="none" w:sz="0" w:space="0" w:color="auto"/>
        <w:bottom w:val="none" w:sz="0" w:space="0" w:color="auto"/>
        <w:right w:val="none" w:sz="0" w:space="0" w:color="auto"/>
      </w:divBdr>
      <w:divsChild>
        <w:div w:id="347408872">
          <w:marLeft w:val="648"/>
          <w:marRight w:val="0"/>
          <w:marTop w:val="100"/>
          <w:marBottom w:val="0"/>
          <w:divBdr>
            <w:top w:val="none" w:sz="0" w:space="0" w:color="auto"/>
            <w:left w:val="none" w:sz="0" w:space="0" w:color="auto"/>
            <w:bottom w:val="none" w:sz="0" w:space="0" w:color="auto"/>
            <w:right w:val="none" w:sz="0" w:space="0" w:color="auto"/>
          </w:divBdr>
        </w:div>
        <w:div w:id="379480305">
          <w:marLeft w:val="648"/>
          <w:marRight w:val="0"/>
          <w:marTop w:val="100"/>
          <w:marBottom w:val="0"/>
          <w:divBdr>
            <w:top w:val="none" w:sz="0" w:space="0" w:color="auto"/>
            <w:left w:val="none" w:sz="0" w:space="0" w:color="auto"/>
            <w:bottom w:val="none" w:sz="0" w:space="0" w:color="auto"/>
            <w:right w:val="none" w:sz="0" w:space="0" w:color="auto"/>
          </w:divBdr>
        </w:div>
        <w:div w:id="429012867">
          <w:marLeft w:val="648"/>
          <w:marRight w:val="0"/>
          <w:marTop w:val="100"/>
          <w:marBottom w:val="0"/>
          <w:divBdr>
            <w:top w:val="none" w:sz="0" w:space="0" w:color="auto"/>
            <w:left w:val="none" w:sz="0" w:space="0" w:color="auto"/>
            <w:bottom w:val="none" w:sz="0" w:space="0" w:color="auto"/>
            <w:right w:val="none" w:sz="0" w:space="0" w:color="auto"/>
          </w:divBdr>
        </w:div>
        <w:div w:id="1102528877">
          <w:marLeft w:val="648"/>
          <w:marRight w:val="0"/>
          <w:marTop w:val="100"/>
          <w:marBottom w:val="0"/>
          <w:divBdr>
            <w:top w:val="none" w:sz="0" w:space="0" w:color="auto"/>
            <w:left w:val="none" w:sz="0" w:space="0" w:color="auto"/>
            <w:bottom w:val="none" w:sz="0" w:space="0" w:color="auto"/>
            <w:right w:val="none" w:sz="0" w:space="0" w:color="auto"/>
          </w:divBdr>
        </w:div>
        <w:div w:id="1326661317">
          <w:marLeft w:val="648"/>
          <w:marRight w:val="0"/>
          <w:marTop w:val="100"/>
          <w:marBottom w:val="0"/>
          <w:divBdr>
            <w:top w:val="none" w:sz="0" w:space="0" w:color="auto"/>
            <w:left w:val="none" w:sz="0" w:space="0" w:color="auto"/>
            <w:bottom w:val="none" w:sz="0" w:space="0" w:color="auto"/>
            <w:right w:val="none" w:sz="0" w:space="0" w:color="auto"/>
          </w:divBdr>
        </w:div>
        <w:div w:id="1449356807">
          <w:marLeft w:val="648"/>
          <w:marRight w:val="0"/>
          <w:marTop w:val="100"/>
          <w:marBottom w:val="0"/>
          <w:divBdr>
            <w:top w:val="none" w:sz="0" w:space="0" w:color="auto"/>
            <w:left w:val="none" w:sz="0" w:space="0" w:color="auto"/>
            <w:bottom w:val="none" w:sz="0" w:space="0" w:color="auto"/>
            <w:right w:val="none" w:sz="0" w:space="0" w:color="auto"/>
          </w:divBdr>
        </w:div>
        <w:div w:id="1730957075">
          <w:marLeft w:val="648"/>
          <w:marRight w:val="0"/>
          <w:marTop w:val="100"/>
          <w:marBottom w:val="0"/>
          <w:divBdr>
            <w:top w:val="none" w:sz="0" w:space="0" w:color="auto"/>
            <w:left w:val="none" w:sz="0" w:space="0" w:color="auto"/>
            <w:bottom w:val="none" w:sz="0" w:space="0" w:color="auto"/>
            <w:right w:val="none" w:sz="0" w:space="0" w:color="auto"/>
          </w:divBdr>
        </w:div>
      </w:divsChild>
    </w:div>
    <w:div w:id="877860463">
      <w:bodyDiv w:val="1"/>
      <w:marLeft w:val="0"/>
      <w:marRight w:val="0"/>
      <w:marTop w:val="0"/>
      <w:marBottom w:val="0"/>
      <w:divBdr>
        <w:top w:val="none" w:sz="0" w:space="0" w:color="auto"/>
        <w:left w:val="none" w:sz="0" w:space="0" w:color="auto"/>
        <w:bottom w:val="none" w:sz="0" w:space="0" w:color="auto"/>
        <w:right w:val="none" w:sz="0" w:space="0" w:color="auto"/>
      </w:divBdr>
      <w:divsChild>
        <w:div w:id="2014183629">
          <w:marLeft w:val="216"/>
          <w:marRight w:val="0"/>
          <w:marTop w:val="200"/>
          <w:marBottom w:val="0"/>
          <w:divBdr>
            <w:top w:val="none" w:sz="0" w:space="0" w:color="auto"/>
            <w:left w:val="none" w:sz="0" w:space="0" w:color="auto"/>
            <w:bottom w:val="none" w:sz="0" w:space="0" w:color="auto"/>
            <w:right w:val="none" w:sz="0" w:space="0" w:color="auto"/>
          </w:divBdr>
        </w:div>
      </w:divsChild>
    </w:div>
    <w:div w:id="882446575">
      <w:bodyDiv w:val="1"/>
      <w:marLeft w:val="0"/>
      <w:marRight w:val="0"/>
      <w:marTop w:val="0"/>
      <w:marBottom w:val="0"/>
      <w:divBdr>
        <w:top w:val="none" w:sz="0" w:space="0" w:color="auto"/>
        <w:left w:val="none" w:sz="0" w:space="0" w:color="auto"/>
        <w:bottom w:val="none" w:sz="0" w:space="0" w:color="auto"/>
        <w:right w:val="none" w:sz="0" w:space="0" w:color="auto"/>
      </w:divBdr>
    </w:div>
    <w:div w:id="923494474">
      <w:bodyDiv w:val="1"/>
      <w:marLeft w:val="0"/>
      <w:marRight w:val="0"/>
      <w:marTop w:val="0"/>
      <w:marBottom w:val="0"/>
      <w:divBdr>
        <w:top w:val="none" w:sz="0" w:space="0" w:color="auto"/>
        <w:left w:val="none" w:sz="0" w:space="0" w:color="auto"/>
        <w:bottom w:val="none" w:sz="0" w:space="0" w:color="auto"/>
        <w:right w:val="none" w:sz="0" w:space="0" w:color="auto"/>
      </w:divBdr>
      <w:divsChild>
        <w:div w:id="20084539">
          <w:marLeft w:val="274"/>
          <w:marRight w:val="0"/>
          <w:marTop w:val="0"/>
          <w:marBottom w:val="0"/>
          <w:divBdr>
            <w:top w:val="none" w:sz="0" w:space="0" w:color="auto"/>
            <w:left w:val="none" w:sz="0" w:space="0" w:color="auto"/>
            <w:bottom w:val="none" w:sz="0" w:space="0" w:color="auto"/>
            <w:right w:val="none" w:sz="0" w:space="0" w:color="auto"/>
          </w:divBdr>
        </w:div>
        <w:div w:id="1348287503">
          <w:marLeft w:val="274"/>
          <w:marRight w:val="0"/>
          <w:marTop w:val="0"/>
          <w:marBottom w:val="0"/>
          <w:divBdr>
            <w:top w:val="none" w:sz="0" w:space="0" w:color="auto"/>
            <w:left w:val="none" w:sz="0" w:space="0" w:color="auto"/>
            <w:bottom w:val="none" w:sz="0" w:space="0" w:color="auto"/>
            <w:right w:val="none" w:sz="0" w:space="0" w:color="auto"/>
          </w:divBdr>
        </w:div>
      </w:divsChild>
    </w:div>
    <w:div w:id="937908846">
      <w:bodyDiv w:val="1"/>
      <w:marLeft w:val="0"/>
      <w:marRight w:val="0"/>
      <w:marTop w:val="0"/>
      <w:marBottom w:val="0"/>
      <w:divBdr>
        <w:top w:val="none" w:sz="0" w:space="0" w:color="auto"/>
        <w:left w:val="none" w:sz="0" w:space="0" w:color="auto"/>
        <w:bottom w:val="none" w:sz="0" w:space="0" w:color="auto"/>
        <w:right w:val="none" w:sz="0" w:space="0" w:color="auto"/>
      </w:divBdr>
    </w:div>
    <w:div w:id="968053193">
      <w:bodyDiv w:val="1"/>
      <w:marLeft w:val="0"/>
      <w:marRight w:val="0"/>
      <w:marTop w:val="0"/>
      <w:marBottom w:val="0"/>
      <w:divBdr>
        <w:top w:val="none" w:sz="0" w:space="0" w:color="auto"/>
        <w:left w:val="none" w:sz="0" w:space="0" w:color="auto"/>
        <w:bottom w:val="none" w:sz="0" w:space="0" w:color="auto"/>
        <w:right w:val="none" w:sz="0" w:space="0" w:color="auto"/>
      </w:divBdr>
      <w:divsChild>
        <w:div w:id="364789726">
          <w:marLeft w:val="1195"/>
          <w:marRight w:val="0"/>
          <w:marTop w:val="120"/>
          <w:marBottom w:val="120"/>
          <w:divBdr>
            <w:top w:val="none" w:sz="0" w:space="0" w:color="auto"/>
            <w:left w:val="none" w:sz="0" w:space="0" w:color="auto"/>
            <w:bottom w:val="none" w:sz="0" w:space="0" w:color="auto"/>
            <w:right w:val="none" w:sz="0" w:space="0" w:color="auto"/>
          </w:divBdr>
        </w:div>
        <w:div w:id="760099543">
          <w:marLeft w:val="734"/>
          <w:marRight w:val="0"/>
          <w:marTop w:val="120"/>
          <w:marBottom w:val="120"/>
          <w:divBdr>
            <w:top w:val="none" w:sz="0" w:space="0" w:color="auto"/>
            <w:left w:val="none" w:sz="0" w:space="0" w:color="auto"/>
            <w:bottom w:val="none" w:sz="0" w:space="0" w:color="auto"/>
            <w:right w:val="none" w:sz="0" w:space="0" w:color="auto"/>
          </w:divBdr>
        </w:div>
        <w:div w:id="1179077519">
          <w:marLeft w:val="1195"/>
          <w:marRight w:val="0"/>
          <w:marTop w:val="120"/>
          <w:marBottom w:val="120"/>
          <w:divBdr>
            <w:top w:val="none" w:sz="0" w:space="0" w:color="auto"/>
            <w:left w:val="none" w:sz="0" w:space="0" w:color="auto"/>
            <w:bottom w:val="none" w:sz="0" w:space="0" w:color="auto"/>
            <w:right w:val="none" w:sz="0" w:space="0" w:color="auto"/>
          </w:divBdr>
        </w:div>
        <w:div w:id="1957329197">
          <w:marLeft w:val="734"/>
          <w:marRight w:val="0"/>
          <w:marTop w:val="120"/>
          <w:marBottom w:val="120"/>
          <w:divBdr>
            <w:top w:val="none" w:sz="0" w:space="0" w:color="auto"/>
            <w:left w:val="none" w:sz="0" w:space="0" w:color="auto"/>
            <w:bottom w:val="none" w:sz="0" w:space="0" w:color="auto"/>
            <w:right w:val="none" w:sz="0" w:space="0" w:color="auto"/>
          </w:divBdr>
        </w:div>
      </w:divsChild>
    </w:div>
    <w:div w:id="969549970">
      <w:bodyDiv w:val="1"/>
      <w:marLeft w:val="0"/>
      <w:marRight w:val="0"/>
      <w:marTop w:val="0"/>
      <w:marBottom w:val="0"/>
      <w:divBdr>
        <w:top w:val="none" w:sz="0" w:space="0" w:color="auto"/>
        <w:left w:val="none" w:sz="0" w:space="0" w:color="auto"/>
        <w:bottom w:val="none" w:sz="0" w:space="0" w:color="auto"/>
        <w:right w:val="none" w:sz="0" w:space="0" w:color="auto"/>
      </w:divBdr>
    </w:div>
    <w:div w:id="993293002">
      <w:bodyDiv w:val="1"/>
      <w:marLeft w:val="0"/>
      <w:marRight w:val="0"/>
      <w:marTop w:val="0"/>
      <w:marBottom w:val="0"/>
      <w:divBdr>
        <w:top w:val="none" w:sz="0" w:space="0" w:color="auto"/>
        <w:left w:val="none" w:sz="0" w:space="0" w:color="auto"/>
        <w:bottom w:val="none" w:sz="0" w:space="0" w:color="auto"/>
        <w:right w:val="none" w:sz="0" w:space="0" w:color="auto"/>
      </w:divBdr>
    </w:div>
    <w:div w:id="1019235254">
      <w:bodyDiv w:val="1"/>
      <w:marLeft w:val="0"/>
      <w:marRight w:val="0"/>
      <w:marTop w:val="0"/>
      <w:marBottom w:val="0"/>
      <w:divBdr>
        <w:top w:val="none" w:sz="0" w:space="0" w:color="auto"/>
        <w:left w:val="none" w:sz="0" w:space="0" w:color="auto"/>
        <w:bottom w:val="none" w:sz="0" w:space="0" w:color="auto"/>
        <w:right w:val="none" w:sz="0" w:space="0" w:color="auto"/>
      </w:divBdr>
    </w:div>
    <w:div w:id="1019965616">
      <w:bodyDiv w:val="1"/>
      <w:marLeft w:val="0"/>
      <w:marRight w:val="0"/>
      <w:marTop w:val="0"/>
      <w:marBottom w:val="0"/>
      <w:divBdr>
        <w:top w:val="none" w:sz="0" w:space="0" w:color="auto"/>
        <w:left w:val="none" w:sz="0" w:space="0" w:color="auto"/>
        <w:bottom w:val="none" w:sz="0" w:space="0" w:color="auto"/>
        <w:right w:val="none" w:sz="0" w:space="0" w:color="auto"/>
      </w:divBdr>
    </w:div>
    <w:div w:id="1061098692">
      <w:bodyDiv w:val="1"/>
      <w:marLeft w:val="0"/>
      <w:marRight w:val="0"/>
      <w:marTop w:val="0"/>
      <w:marBottom w:val="0"/>
      <w:divBdr>
        <w:top w:val="none" w:sz="0" w:space="0" w:color="auto"/>
        <w:left w:val="none" w:sz="0" w:space="0" w:color="auto"/>
        <w:bottom w:val="none" w:sz="0" w:space="0" w:color="auto"/>
        <w:right w:val="none" w:sz="0" w:space="0" w:color="auto"/>
      </w:divBdr>
      <w:divsChild>
        <w:div w:id="293752559">
          <w:marLeft w:val="547"/>
          <w:marRight w:val="0"/>
          <w:marTop w:val="0"/>
          <w:marBottom w:val="0"/>
          <w:divBdr>
            <w:top w:val="none" w:sz="0" w:space="0" w:color="auto"/>
            <w:left w:val="none" w:sz="0" w:space="0" w:color="auto"/>
            <w:bottom w:val="none" w:sz="0" w:space="0" w:color="auto"/>
            <w:right w:val="none" w:sz="0" w:space="0" w:color="auto"/>
          </w:divBdr>
        </w:div>
      </w:divsChild>
    </w:div>
    <w:div w:id="1062601662">
      <w:bodyDiv w:val="1"/>
      <w:marLeft w:val="0"/>
      <w:marRight w:val="0"/>
      <w:marTop w:val="0"/>
      <w:marBottom w:val="0"/>
      <w:divBdr>
        <w:top w:val="none" w:sz="0" w:space="0" w:color="auto"/>
        <w:left w:val="none" w:sz="0" w:space="0" w:color="auto"/>
        <w:bottom w:val="none" w:sz="0" w:space="0" w:color="auto"/>
        <w:right w:val="none" w:sz="0" w:space="0" w:color="auto"/>
      </w:divBdr>
    </w:div>
    <w:div w:id="1063220095">
      <w:bodyDiv w:val="1"/>
      <w:marLeft w:val="0"/>
      <w:marRight w:val="0"/>
      <w:marTop w:val="0"/>
      <w:marBottom w:val="0"/>
      <w:divBdr>
        <w:top w:val="none" w:sz="0" w:space="0" w:color="auto"/>
        <w:left w:val="none" w:sz="0" w:space="0" w:color="auto"/>
        <w:bottom w:val="none" w:sz="0" w:space="0" w:color="auto"/>
        <w:right w:val="none" w:sz="0" w:space="0" w:color="auto"/>
      </w:divBdr>
    </w:div>
    <w:div w:id="1075053907">
      <w:bodyDiv w:val="1"/>
      <w:marLeft w:val="0"/>
      <w:marRight w:val="0"/>
      <w:marTop w:val="0"/>
      <w:marBottom w:val="0"/>
      <w:divBdr>
        <w:top w:val="none" w:sz="0" w:space="0" w:color="auto"/>
        <w:left w:val="none" w:sz="0" w:space="0" w:color="auto"/>
        <w:bottom w:val="none" w:sz="0" w:space="0" w:color="auto"/>
        <w:right w:val="none" w:sz="0" w:space="0" w:color="auto"/>
      </w:divBdr>
      <w:divsChild>
        <w:div w:id="526675644">
          <w:marLeft w:val="547"/>
          <w:marRight w:val="0"/>
          <w:marTop w:val="72"/>
          <w:marBottom w:val="0"/>
          <w:divBdr>
            <w:top w:val="none" w:sz="0" w:space="0" w:color="auto"/>
            <w:left w:val="none" w:sz="0" w:space="0" w:color="auto"/>
            <w:bottom w:val="none" w:sz="0" w:space="0" w:color="auto"/>
            <w:right w:val="none" w:sz="0" w:space="0" w:color="auto"/>
          </w:divBdr>
        </w:div>
        <w:div w:id="1141845812">
          <w:marLeft w:val="1166"/>
          <w:marRight w:val="0"/>
          <w:marTop w:val="72"/>
          <w:marBottom w:val="0"/>
          <w:divBdr>
            <w:top w:val="none" w:sz="0" w:space="0" w:color="auto"/>
            <w:left w:val="none" w:sz="0" w:space="0" w:color="auto"/>
            <w:bottom w:val="none" w:sz="0" w:space="0" w:color="auto"/>
            <w:right w:val="none" w:sz="0" w:space="0" w:color="auto"/>
          </w:divBdr>
        </w:div>
        <w:div w:id="1316303004">
          <w:marLeft w:val="1166"/>
          <w:marRight w:val="0"/>
          <w:marTop w:val="72"/>
          <w:marBottom w:val="0"/>
          <w:divBdr>
            <w:top w:val="none" w:sz="0" w:space="0" w:color="auto"/>
            <w:left w:val="none" w:sz="0" w:space="0" w:color="auto"/>
            <w:bottom w:val="none" w:sz="0" w:space="0" w:color="auto"/>
            <w:right w:val="none" w:sz="0" w:space="0" w:color="auto"/>
          </w:divBdr>
        </w:div>
        <w:div w:id="1410807633">
          <w:marLeft w:val="1166"/>
          <w:marRight w:val="0"/>
          <w:marTop w:val="72"/>
          <w:marBottom w:val="0"/>
          <w:divBdr>
            <w:top w:val="none" w:sz="0" w:space="0" w:color="auto"/>
            <w:left w:val="none" w:sz="0" w:space="0" w:color="auto"/>
            <w:bottom w:val="none" w:sz="0" w:space="0" w:color="auto"/>
            <w:right w:val="none" w:sz="0" w:space="0" w:color="auto"/>
          </w:divBdr>
        </w:div>
        <w:div w:id="1765495140">
          <w:marLeft w:val="1166"/>
          <w:marRight w:val="0"/>
          <w:marTop w:val="72"/>
          <w:marBottom w:val="0"/>
          <w:divBdr>
            <w:top w:val="none" w:sz="0" w:space="0" w:color="auto"/>
            <w:left w:val="none" w:sz="0" w:space="0" w:color="auto"/>
            <w:bottom w:val="none" w:sz="0" w:space="0" w:color="auto"/>
            <w:right w:val="none" w:sz="0" w:space="0" w:color="auto"/>
          </w:divBdr>
        </w:div>
        <w:div w:id="2103838219">
          <w:marLeft w:val="1166"/>
          <w:marRight w:val="0"/>
          <w:marTop w:val="72"/>
          <w:marBottom w:val="0"/>
          <w:divBdr>
            <w:top w:val="none" w:sz="0" w:space="0" w:color="auto"/>
            <w:left w:val="none" w:sz="0" w:space="0" w:color="auto"/>
            <w:bottom w:val="none" w:sz="0" w:space="0" w:color="auto"/>
            <w:right w:val="none" w:sz="0" w:space="0" w:color="auto"/>
          </w:divBdr>
        </w:div>
      </w:divsChild>
    </w:div>
    <w:div w:id="1100295902">
      <w:bodyDiv w:val="1"/>
      <w:marLeft w:val="0"/>
      <w:marRight w:val="0"/>
      <w:marTop w:val="0"/>
      <w:marBottom w:val="0"/>
      <w:divBdr>
        <w:top w:val="none" w:sz="0" w:space="0" w:color="auto"/>
        <w:left w:val="none" w:sz="0" w:space="0" w:color="auto"/>
        <w:bottom w:val="none" w:sz="0" w:space="0" w:color="auto"/>
        <w:right w:val="none" w:sz="0" w:space="0" w:color="auto"/>
      </w:divBdr>
      <w:divsChild>
        <w:div w:id="51589008">
          <w:marLeft w:val="1699"/>
          <w:marRight w:val="0"/>
          <w:marTop w:val="96"/>
          <w:marBottom w:val="120"/>
          <w:divBdr>
            <w:top w:val="none" w:sz="0" w:space="0" w:color="auto"/>
            <w:left w:val="none" w:sz="0" w:space="0" w:color="auto"/>
            <w:bottom w:val="none" w:sz="0" w:space="0" w:color="auto"/>
            <w:right w:val="none" w:sz="0" w:space="0" w:color="auto"/>
          </w:divBdr>
        </w:div>
        <w:div w:id="412436499">
          <w:marLeft w:val="979"/>
          <w:marRight w:val="0"/>
          <w:marTop w:val="106"/>
          <w:marBottom w:val="120"/>
          <w:divBdr>
            <w:top w:val="none" w:sz="0" w:space="0" w:color="auto"/>
            <w:left w:val="none" w:sz="0" w:space="0" w:color="auto"/>
            <w:bottom w:val="none" w:sz="0" w:space="0" w:color="auto"/>
            <w:right w:val="none" w:sz="0" w:space="0" w:color="auto"/>
          </w:divBdr>
        </w:div>
        <w:div w:id="496578760">
          <w:marLeft w:val="3571"/>
          <w:marRight w:val="0"/>
          <w:marTop w:val="91"/>
          <w:marBottom w:val="120"/>
          <w:divBdr>
            <w:top w:val="none" w:sz="0" w:space="0" w:color="auto"/>
            <w:left w:val="none" w:sz="0" w:space="0" w:color="auto"/>
            <w:bottom w:val="none" w:sz="0" w:space="0" w:color="auto"/>
            <w:right w:val="none" w:sz="0" w:space="0" w:color="auto"/>
          </w:divBdr>
        </w:div>
        <w:div w:id="1006134631">
          <w:marLeft w:val="547"/>
          <w:marRight w:val="0"/>
          <w:marTop w:val="106"/>
          <w:marBottom w:val="120"/>
          <w:divBdr>
            <w:top w:val="none" w:sz="0" w:space="0" w:color="auto"/>
            <w:left w:val="none" w:sz="0" w:space="0" w:color="auto"/>
            <w:bottom w:val="none" w:sz="0" w:space="0" w:color="auto"/>
            <w:right w:val="none" w:sz="0" w:space="0" w:color="auto"/>
          </w:divBdr>
        </w:div>
        <w:div w:id="1128358416">
          <w:marLeft w:val="979"/>
          <w:marRight w:val="0"/>
          <w:marTop w:val="106"/>
          <w:marBottom w:val="120"/>
          <w:divBdr>
            <w:top w:val="none" w:sz="0" w:space="0" w:color="auto"/>
            <w:left w:val="none" w:sz="0" w:space="0" w:color="auto"/>
            <w:bottom w:val="none" w:sz="0" w:space="0" w:color="auto"/>
            <w:right w:val="none" w:sz="0" w:space="0" w:color="auto"/>
          </w:divBdr>
        </w:div>
        <w:div w:id="1788890623">
          <w:marLeft w:val="1699"/>
          <w:marRight w:val="0"/>
          <w:marTop w:val="96"/>
          <w:marBottom w:val="120"/>
          <w:divBdr>
            <w:top w:val="none" w:sz="0" w:space="0" w:color="auto"/>
            <w:left w:val="none" w:sz="0" w:space="0" w:color="auto"/>
            <w:bottom w:val="none" w:sz="0" w:space="0" w:color="auto"/>
            <w:right w:val="none" w:sz="0" w:space="0" w:color="auto"/>
          </w:divBdr>
        </w:div>
        <w:div w:id="2033339133">
          <w:marLeft w:val="1699"/>
          <w:marRight w:val="0"/>
          <w:marTop w:val="96"/>
          <w:marBottom w:val="120"/>
          <w:divBdr>
            <w:top w:val="none" w:sz="0" w:space="0" w:color="auto"/>
            <w:left w:val="none" w:sz="0" w:space="0" w:color="auto"/>
            <w:bottom w:val="none" w:sz="0" w:space="0" w:color="auto"/>
            <w:right w:val="none" w:sz="0" w:space="0" w:color="auto"/>
          </w:divBdr>
        </w:div>
      </w:divsChild>
    </w:div>
    <w:div w:id="1131484097">
      <w:bodyDiv w:val="1"/>
      <w:marLeft w:val="0"/>
      <w:marRight w:val="0"/>
      <w:marTop w:val="0"/>
      <w:marBottom w:val="0"/>
      <w:divBdr>
        <w:top w:val="none" w:sz="0" w:space="0" w:color="auto"/>
        <w:left w:val="none" w:sz="0" w:space="0" w:color="auto"/>
        <w:bottom w:val="none" w:sz="0" w:space="0" w:color="auto"/>
        <w:right w:val="none" w:sz="0" w:space="0" w:color="auto"/>
      </w:divBdr>
    </w:div>
    <w:div w:id="1132820762">
      <w:bodyDiv w:val="1"/>
      <w:marLeft w:val="0"/>
      <w:marRight w:val="0"/>
      <w:marTop w:val="0"/>
      <w:marBottom w:val="0"/>
      <w:divBdr>
        <w:top w:val="none" w:sz="0" w:space="0" w:color="auto"/>
        <w:left w:val="none" w:sz="0" w:space="0" w:color="auto"/>
        <w:bottom w:val="none" w:sz="0" w:space="0" w:color="auto"/>
        <w:right w:val="none" w:sz="0" w:space="0" w:color="auto"/>
      </w:divBdr>
      <w:divsChild>
        <w:div w:id="222717981">
          <w:marLeft w:val="1166"/>
          <w:marRight w:val="0"/>
          <w:marTop w:val="72"/>
          <w:marBottom w:val="0"/>
          <w:divBdr>
            <w:top w:val="none" w:sz="0" w:space="0" w:color="auto"/>
            <w:left w:val="none" w:sz="0" w:space="0" w:color="auto"/>
            <w:bottom w:val="none" w:sz="0" w:space="0" w:color="auto"/>
            <w:right w:val="none" w:sz="0" w:space="0" w:color="auto"/>
          </w:divBdr>
        </w:div>
        <w:div w:id="508495265">
          <w:marLeft w:val="1166"/>
          <w:marRight w:val="0"/>
          <w:marTop w:val="72"/>
          <w:marBottom w:val="0"/>
          <w:divBdr>
            <w:top w:val="none" w:sz="0" w:space="0" w:color="auto"/>
            <w:left w:val="none" w:sz="0" w:space="0" w:color="auto"/>
            <w:bottom w:val="none" w:sz="0" w:space="0" w:color="auto"/>
            <w:right w:val="none" w:sz="0" w:space="0" w:color="auto"/>
          </w:divBdr>
        </w:div>
        <w:div w:id="641735527">
          <w:marLeft w:val="1166"/>
          <w:marRight w:val="0"/>
          <w:marTop w:val="72"/>
          <w:marBottom w:val="0"/>
          <w:divBdr>
            <w:top w:val="none" w:sz="0" w:space="0" w:color="auto"/>
            <w:left w:val="none" w:sz="0" w:space="0" w:color="auto"/>
            <w:bottom w:val="none" w:sz="0" w:space="0" w:color="auto"/>
            <w:right w:val="none" w:sz="0" w:space="0" w:color="auto"/>
          </w:divBdr>
        </w:div>
        <w:div w:id="1636834623">
          <w:marLeft w:val="1166"/>
          <w:marRight w:val="0"/>
          <w:marTop w:val="72"/>
          <w:marBottom w:val="0"/>
          <w:divBdr>
            <w:top w:val="none" w:sz="0" w:space="0" w:color="auto"/>
            <w:left w:val="none" w:sz="0" w:space="0" w:color="auto"/>
            <w:bottom w:val="none" w:sz="0" w:space="0" w:color="auto"/>
            <w:right w:val="none" w:sz="0" w:space="0" w:color="auto"/>
          </w:divBdr>
        </w:div>
        <w:div w:id="2127389158">
          <w:marLeft w:val="547"/>
          <w:marRight w:val="0"/>
          <w:marTop w:val="72"/>
          <w:marBottom w:val="0"/>
          <w:divBdr>
            <w:top w:val="none" w:sz="0" w:space="0" w:color="auto"/>
            <w:left w:val="none" w:sz="0" w:space="0" w:color="auto"/>
            <w:bottom w:val="none" w:sz="0" w:space="0" w:color="auto"/>
            <w:right w:val="none" w:sz="0" w:space="0" w:color="auto"/>
          </w:divBdr>
        </w:div>
      </w:divsChild>
    </w:div>
    <w:div w:id="1144539250">
      <w:bodyDiv w:val="1"/>
      <w:marLeft w:val="0"/>
      <w:marRight w:val="0"/>
      <w:marTop w:val="0"/>
      <w:marBottom w:val="0"/>
      <w:divBdr>
        <w:top w:val="none" w:sz="0" w:space="0" w:color="auto"/>
        <w:left w:val="none" w:sz="0" w:space="0" w:color="auto"/>
        <w:bottom w:val="none" w:sz="0" w:space="0" w:color="auto"/>
        <w:right w:val="none" w:sz="0" w:space="0" w:color="auto"/>
      </w:divBdr>
    </w:div>
    <w:div w:id="1160461797">
      <w:bodyDiv w:val="1"/>
      <w:marLeft w:val="0"/>
      <w:marRight w:val="0"/>
      <w:marTop w:val="0"/>
      <w:marBottom w:val="0"/>
      <w:divBdr>
        <w:top w:val="none" w:sz="0" w:space="0" w:color="auto"/>
        <w:left w:val="none" w:sz="0" w:space="0" w:color="auto"/>
        <w:bottom w:val="none" w:sz="0" w:space="0" w:color="auto"/>
        <w:right w:val="none" w:sz="0" w:space="0" w:color="auto"/>
      </w:divBdr>
      <w:divsChild>
        <w:div w:id="465316962">
          <w:marLeft w:val="878"/>
          <w:marRight w:val="0"/>
          <w:marTop w:val="86"/>
          <w:marBottom w:val="0"/>
          <w:divBdr>
            <w:top w:val="none" w:sz="0" w:space="0" w:color="auto"/>
            <w:left w:val="none" w:sz="0" w:space="0" w:color="auto"/>
            <w:bottom w:val="none" w:sz="0" w:space="0" w:color="auto"/>
            <w:right w:val="none" w:sz="0" w:space="0" w:color="auto"/>
          </w:divBdr>
        </w:div>
        <w:div w:id="536815380">
          <w:marLeft w:val="403"/>
          <w:marRight w:val="0"/>
          <w:marTop w:val="86"/>
          <w:marBottom w:val="0"/>
          <w:divBdr>
            <w:top w:val="none" w:sz="0" w:space="0" w:color="auto"/>
            <w:left w:val="none" w:sz="0" w:space="0" w:color="auto"/>
            <w:bottom w:val="none" w:sz="0" w:space="0" w:color="auto"/>
            <w:right w:val="none" w:sz="0" w:space="0" w:color="auto"/>
          </w:divBdr>
        </w:div>
        <w:div w:id="654457870">
          <w:marLeft w:val="878"/>
          <w:marRight w:val="0"/>
          <w:marTop w:val="86"/>
          <w:marBottom w:val="0"/>
          <w:divBdr>
            <w:top w:val="none" w:sz="0" w:space="0" w:color="auto"/>
            <w:left w:val="none" w:sz="0" w:space="0" w:color="auto"/>
            <w:bottom w:val="none" w:sz="0" w:space="0" w:color="auto"/>
            <w:right w:val="none" w:sz="0" w:space="0" w:color="auto"/>
          </w:divBdr>
        </w:div>
        <w:div w:id="1690445055">
          <w:marLeft w:val="403"/>
          <w:marRight w:val="0"/>
          <w:marTop w:val="86"/>
          <w:marBottom w:val="0"/>
          <w:divBdr>
            <w:top w:val="none" w:sz="0" w:space="0" w:color="auto"/>
            <w:left w:val="none" w:sz="0" w:space="0" w:color="auto"/>
            <w:bottom w:val="none" w:sz="0" w:space="0" w:color="auto"/>
            <w:right w:val="none" w:sz="0" w:space="0" w:color="auto"/>
          </w:divBdr>
        </w:div>
        <w:div w:id="1842500849">
          <w:marLeft w:val="403"/>
          <w:marRight w:val="0"/>
          <w:marTop w:val="86"/>
          <w:marBottom w:val="0"/>
          <w:divBdr>
            <w:top w:val="none" w:sz="0" w:space="0" w:color="auto"/>
            <w:left w:val="none" w:sz="0" w:space="0" w:color="auto"/>
            <w:bottom w:val="none" w:sz="0" w:space="0" w:color="auto"/>
            <w:right w:val="none" w:sz="0" w:space="0" w:color="auto"/>
          </w:divBdr>
        </w:div>
        <w:div w:id="1978802402">
          <w:marLeft w:val="878"/>
          <w:marRight w:val="0"/>
          <w:marTop w:val="86"/>
          <w:marBottom w:val="0"/>
          <w:divBdr>
            <w:top w:val="none" w:sz="0" w:space="0" w:color="auto"/>
            <w:left w:val="none" w:sz="0" w:space="0" w:color="auto"/>
            <w:bottom w:val="none" w:sz="0" w:space="0" w:color="auto"/>
            <w:right w:val="none" w:sz="0" w:space="0" w:color="auto"/>
          </w:divBdr>
        </w:div>
      </w:divsChild>
    </w:div>
    <w:div w:id="1181243414">
      <w:bodyDiv w:val="1"/>
      <w:marLeft w:val="0"/>
      <w:marRight w:val="0"/>
      <w:marTop w:val="0"/>
      <w:marBottom w:val="0"/>
      <w:divBdr>
        <w:top w:val="none" w:sz="0" w:space="0" w:color="auto"/>
        <w:left w:val="none" w:sz="0" w:space="0" w:color="auto"/>
        <w:bottom w:val="none" w:sz="0" w:space="0" w:color="auto"/>
        <w:right w:val="none" w:sz="0" w:space="0" w:color="auto"/>
      </w:divBdr>
      <w:divsChild>
        <w:div w:id="80029021">
          <w:marLeft w:val="274"/>
          <w:marRight w:val="0"/>
          <w:marTop w:val="0"/>
          <w:marBottom w:val="0"/>
          <w:divBdr>
            <w:top w:val="none" w:sz="0" w:space="0" w:color="auto"/>
            <w:left w:val="none" w:sz="0" w:space="0" w:color="auto"/>
            <w:bottom w:val="none" w:sz="0" w:space="0" w:color="auto"/>
            <w:right w:val="none" w:sz="0" w:space="0" w:color="auto"/>
          </w:divBdr>
        </w:div>
        <w:div w:id="841121212">
          <w:marLeft w:val="274"/>
          <w:marRight w:val="0"/>
          <w:marTop w:val="0"/>
          <w:marBottom w:val="0"/>
          <w:divBdr>
            <w:top w:val="none" w:sz="0" w:space="0" w:color="auto"/>
            <w:left w:val="none" w:sz="0" w:space="0" w:color="auto"/>
            <w:bottom w:val="none" w:sz="0" w:space="0" w:color="auto"/>
            <w:right w:val="none" w:sz="0" w:space="0" w:color="auto"/>
          </w:divBdr>
        </w:div>
        <w:div w:id="797143723">
          <w:marLeft w:val="274"/>
          <w:marRight w:val="0"/>
          <w:marTop w:val="0"/>
          <w:marBottom w:val="0"/>
          <w:divBdr>
            <w:top w:val="none" w:sz="0" w:space="0" w:color="auto"/>
            <w:left w:val="none" w:sz="0" w:space="0" w:color="auto"/>
            <w:bottom w:val="none" w:sz="0" w:space="0" w:color="auto"/>
            <w:right w:val="none" w:sz="0" w:space="0" w:color="auto"/>
          </w:divBdr>
        </w:div>
      </w:divsChild>
    </w:div>
    <w:div w:id="1201744357">
      <w:bodyDiv w:val="1"/>
      <w:marLeft w:val="0"/>
      <w:marRight w:val="0"/>
      <w:marTop w:val="0"/>
      <w:marBottom w:val="0"/>
      <w:divBdr>
        <w:top w:val="none" w:sz="0" w:space="0" w:color="auto"/>
        <w:left w:val="none" w:sz="0" w:space="0" w:color="auto"/>
        <w:bottom w:val="none" w:sz="0" w:space="0" w:color="auto"/>
        <w:right w:val="none" w:sz="0" w:space="0" w:color="auto"/>
      </w:divBdr>
    </w:div>
    <w:div w:id="1209486365">
      <w:bodyDiv w:val="1"/>
      <w:marLeft w:val="0"/>
      <w:marRight w:val="0"/>
      <w:marTop w:val="0"/>
      <w:marBottom w:val="0"/>
      <w:divBdr>
        <w:top w:val="none" w:sz="0" w:space="0" w:color="auto"/>
        <w:left w:val="none" w:sz="0" w:space="0" w:color="auto"/>
        <w:bottom w:val="none" w:sz="0" w:space="0" w:color="auto"/>
        <w:right w:val="none" w:sz="0" w:space="0" w:color="auto"/>
      </w:divBdr>
    </w:div>
    <w:div w:id="1213234062">
      <w:bodyDiv w:val="1"/>
      <w:marLeft w:val="0"/>
      <w:marRight w:val="0"/>
      <w:marTop w:val="0"/>
      <w:marBottom w:val="0"/>
      <w:divBdr>
        <w:top w:val="none" w:sz="0" w:space="0" w:color="auto"/>
        <w:left w:val="none" w:sz="0" w:space="0" w:color="auto"/>
        <w:bottom w:val="none" w:sz="0" w:space="0" w:color="auto"/>
        <w:right w:val="none" w:sz="0" w:space="0" w:color="auto"/>
      </w:divBdr>
    </w:div>
    <w:div w:id="1218854036">
      <w:bodyDiv w:val="1"/>
      <w:marLeft w:val="0"/>
      <w:marRight w:val="0"/>
      <w:marTop w:val="0"/>
      <w:marBottom w:val="0"/>
      <w:divBdr>
        <w:top w:val="none" w:sz="0" w:space="0" w:color="auto"/>
        <w:left w:val="none" w:sz="0" w:space="0" w:color="auto"/>
        <w:bottom w:val="none" w:sz="0" w:space="0" w:color="auto"/>
        <w:right w:val="none" w:sz="0" w:space="0" w:color="auto"/>
      </w:divBdr>
    </w:div>
    <w:div w:id="1250121208">
      <w:bodyDiv w:val="1"/>
      <w:marLeft w:val="0"/>
      <w:marRight w:val="0"/>
      <w:marTop w:val="0"/>
      <w:marBottom w:val="0"/>
      <w:divBdr>
        <w:top w:val="none" w:sz="0" w:space="0" w:color="auto"/>
        <w:left w:val="none" w:sz="0" w:space="0" w:color="auto"/>
        <w:bottom w:val="none" w:sz="0" w:space="0" w:color="auto"/>
        <w:right w:val="none" w:sz="0" w:space="0" w:color="auto"/>
      </w:divBdr>
      <w:divsChild>
        <w:div w:id="548613729">
          <w:marLeft w:val="1166"/>
          <w:marRight w:val="0"/>
          <w:marTop w:val="86"/>
          <w:marBottom w:val="0"/>
          <w:divBdr>
            <w:top w:val="none" w:sz="0" w:space="0" w:color="auto"/>
            <w:left w:val="none" w:sz="0" w:space="0" w:color="auto"/>
            <w:bottom w:val="none" w:sz="0" w:space="0" w:color="auto"/>
            <w:right w:val="none" w:sz="0" w:space="0" w:color="auto"/>
          </w:divBdr>
        </w:div>
        <w:div w:id="926621167">
          <w:marLeft w:val="1166"/>
          <w:marRight w:val="0"/>
          <w:marTop w:val="86"/>
          <w:marBottom w:val="0"/>
          <w:divBdr>
            <w:top w:val="none" w:sz="0" w:space="0" w:color="auto"/>
            <w:left w:val="none" w:sz="0" w:space="0" w:color="auto"/>
            <w:bottom w:val="none" w:sz="0" w:space="0" w:color="auto"/>
            <w:right w:val="none" w:sz="0" w:space="0" w:color="auto"/>
          </w:divBdr>
        </w:div>
        <w:div w:id="1845587451">
          <w:marLeft w:val="1166"/>
          <w:marRight w:val="0"/>
          <w:marTop w:val="86"/>
          <w:marBottom w:val="0"/>
          <w:divBdr>
            <w:top w:val="none" w:sz="0" w:space="0" w:color="auto"/>
            <w:left w:val="none" w:sz="0" w:space="0" w:color="auto"/>
            <w:bottom w:val="none" w:sz="0" w:space="0" w:color="auto"/>
            <w:right w:val="none" w:sz="0" w:space="0" w:color="auto"/>
          </w:divBdr>
        </w:div>
        <w:div w:id="1877155679">
          <w:marLeft w:val="1166"/>
          <w:marRight w:val="0"/>
          <w:marTop w:val="86"/>
          <w:marBottom w:val="0"/>
          <w:divBdr>
            <w:top w:val="none" w:sz="0" w:space="0" w:color="auto"/>
            <w:left w:val="none" w:sz="0" w:space="0" w:color="auto"/>
            <w:bottom w:val="none" w:sz="0" w:space="0" w:color="auto"/>
            <w:right w:val="none" w:sz="0" w:space="0" w:color="auto"/>
          </w:divBdr>
        </w:div>
      </w:divsChild>
    </w:div>
    <w:div w:id="1253201101">
      <w:bodyDiv w:val="1"/>
      <w:marLeft w:val="0"/>
      <w:marRight w:val="0"/>
      <w:marTop w:val="0"/>
      <w:marBottom w:val="0"/>
      <w:divBdr>
        <w:top w:val="none" w:sz="0" w:space="0" w:color="auto"/>
        <w:left w:val="none" w:sz="0" w:space="0" w:color="auto"/>
        <w:bottom w:val="none" w:sz="0" w:space="0" w:color="auto"/>
        <w:right w:val="none" w:sz="0" w:space="0" w:color="auto"/>
      </w:divBdr>
    </w:div>
    <w:div w:id="1260917646">
      <w:bodyDiv w:val="1"/>
      <w:marLeft w:val="0"/>
      <w:marRight w:val="0"/>
      <w:marTop w:val="0"/>
      <w:marBottom w:val="0"/>
      <w:divBdr>
        <w:top w:val="none" w:sz="0" w:space="0" w:color="auto"/>
        <w:left w:val="none" w:sz="0" w:space="0" w:color="auto"/>
        <w:bottom w:val="none" w:sz="0" w:space="0" w:color="auto"/>
        <w:right w:val="none" w:sz="0" w:space="0" w:color="auto"/>
      </w:divBdr>
    </w:div>
    <w:div w:id="1276986133">
      <w:bodyDiv w:val="1"/>
      <w:marLeft w:val="0"/>
      <w:marRight w:val="0"/>
      <w:marTop w:val="0"/>
      <w:marBottom w:val="0"/>
      <w:divBdr>
        <w:top w:val="none" w:sz="0" w:space="0" w:color="auto"/>
        <w:left w:val="none" w:sz="0" w:space="0" w:color="auto"/>
        <w:bottom w:val="none" w:sz="0" w:space="0" w:color="auto"/>
        <w:right w:val="none" w:sz="0" w:space="0" w:color="auto"/>
      </w:divBdr>
      <w:divsChild>
        <w:div w:id="1120144904">
          <w:marLeft w:val="547"/>
          <w:marRight w:val="0"/>
          <w:marTop w:val="0"/>
          <w:marBottom w:val="0"/>
          <w:divBdr>
            <w:top w:val="none" w:sz="0" w:space="0" w:color="auto"/>
            <w:left w:val="none" w:sz="0" w:space="0" w:color="auto"/>
            <w:bottom w:val="none" w:sz="0" w:space="0" w:color="auto"/>
            <w:right w:val="none" w:sz="0" w:space="0" w:color="auto"/>
          </w:divBdr>
        </w:div>
      </w:divsChild>
    </w:div>
    <w:div w:id="1289894873">
      <w:bodyDiv w:val="1"/>
      <w:marLeft w:val="0"/>
      <w:marRight w:val="0"/>
      <w:marTop w:val="0"/>
      <w:marBottom w:val="0"/>
      <w:divBdr>
        <w:top w:val="none" w:sz="0" w:space="0" w:color="auto"/>
        <w:left w:val="none" w:sz="0" w:space="0" w:color="auto"/>
        <w:bottom w:val="none" w:sz="0" w:space="0" w:color="auto"/>
        <w:right w:val="none" w:sz="0" w:space="0" w:color="auto"/>
      </w:divBdr>
    </w:div>
    <w:div w:id="1309239891">
      <w:bodyDiv w:val="1"/>
      <w:marLeft w:val="0"/>
      <w:marRight w:val="0"/>
      <w:marTop w:val="0"/>
      <w:marBottom w:val="0"/>
      <w:divBdr>
        <w:top w:val="none" w:sz="0" w:space="0" w:color="auto"/>
        <w:left w:val="none" w:sz="0" w:space="0" w:color="auto"/>
        <w:bottom w:val="none" w:sz="0" w:space="0" w:color="auto"/>
        <w:right w:val="none" w:sz="0" w:space="0" w:color="auto"/>
      </w:divBdr>
      <w:divsChild>
        <w:div w:id="1379940515">
          <w:marLeft w:val="1166"/>
          <w:marRight w:val="0"/>
          <w:marTop w:val="86"/>
          <w:marBottom w:val="0"/>
          <w:divBdr>
            <w:top w:val="none" w:sz="0" w:space="0" w:color="auto"/>
            <w:left w:val="none" w:sz="0" w:space="0" w:color="auto"/>
            <w:bottom w:val="none" w:sz="0" w:space="0" w:color="auto"/>
            <w:right w:val="none" w:sz="0" w:space="0" w:color="auto"/>
          </w:divBdr>
        </w:div>
      </w:divsChild>
    </w:div>
    <w:div w:id="1323893412">
      <w:bodyDiv w:val="1"/>
      <w:marLeft w:val="0"/>
      <w:marRight w:val="0"/>
      <w:marTop w:val="0"/>
      <w:marBottom w:val="0"/>
      <w:divBdr>
        <w:top w:val="none" w:sz="0" w:space="0" w:color="auto"/>
        <w:left w:val="none" w:sz="0" w:space="0" w:color="auto"/>
        <w:bottom w:val="none" w:sz="0" w:space="0" w:color="auto"/>
        <w:right w:val="none" w:sz="0" w:space="0" w:color="auto"/>
      </w:divBdr>
    </w:div>
    <w:div w:id="1364018914">
      <w:bodyDiv w:val="1"/>
      <w:marLeft w:val="0"/>
      <w:marRight w:val="0"/>
      <w:marTop w:val="0"/>
      <w:marBottom w:val="0"/>
      <w:divBdr>
        <w:top w:val="none" w:sz="0" w:space="0" w:color="auto"/>
        <w:left w:val="none" w:sz="0" w:space="0" w:color="auto"/>
        <w:bottom w:val="none" w:sz="0" w:space="0" w:color="auto"/>
        <w:right w:val="none" w:sz="0" w:space="0" w:color="auto"/>
      </w:divBdr>
      <w:divsChild>
        <w:div w:id="1756051178">
          <w:marLeft w:val="547"/>
          <w:marRight w:val="0"/>
          <w:marTop w:val="0"/>
          <w:marBottom w:val="0"/>
          <w:divBdr>
            <w:top w:val="none" w:sz="0" w:space="0" w:color="auto"/>
            <w:left w:val="none" w:sz="0" w:space="0" w:color="auto"/>
            <w:bottom w:val="none" w:sz="0" w:space="0" w:color="auto"/>
            <w:right w:val="none" w:sz="0" w:space="0" w:color="auto"/>
          </w:divBdr>
        </w:div>
      </w:divsChild>
    </w:div>
    <w:div w:id="1387291624">
      <w:bodyDiv w:val="1"/>
      <w:marLeft w:val="0"/>
      <w:marRight w:val="0"/>
      <w:marTop w:val="0"/>
      <w:marBottom w:val="0"/>
      <w:divBdr>
        <w:top w:val="none" w:sz="0" w:space="0" w:color="auto"/>
        <w:left w:val="none" w:sz="0" w:space="0" w:color="auto"/>
        <w:bottom w:val="none" w:sz="0" w:space="0" w:color="auto"/>
        <w:right w:val="none" w:sz="0" w:space="0" w:color="auto"/>
      </w:divBdr>
    </w:div>
    <w:div w:id="1408334758">
      <w:bodyDiv w:val="1"/>
      <w:marLeft w:val="0"/>
      <w:marRight w:val="0"/>
      <w:marTop w:val="0"/>
      <w:marBottom w:val="0"/>
      <w:divBdr>
        <w:top w:val="none" w:sz="0" w:space="0" w:color="auto"/>
        <w:left w:val="none" w:sz="0" w:space="0" w:color="auto"/>
        <w:bottom w:val="none" w:sz="0" w:space="0" w:color="auto"/>
        <w:right w:val="none" w:sz="0" w:space="0" w:color="auto"/>
      </w:divBdr>
      <w:divsChild>
        <w:div w:id="1143698522">
          <w:marLeft w:val="216"/>
          <w:marRight w:val="0"/>
          <w:marTop w:val="200"/>
          <w:marBottom w:val="0"/>
          <w:divBdr>
            <w:top w:val="none" w:sz="0" w:space="0" w:color="auto"/>
            <w:left w:val="none" w:sz="0" w:space="0" w:color="auto"/>
            <w:bottom w:val="none" w:sz="0" w:space="0" w:color="auto"/>
            <w:right w:val="none" w:sz="0" w:space="0" w:color="auto"/>
          </w:divBdr>
        </w:div>
      </w:divsChild>
    </w:div>
    <w:div w:id="1418595063">
      <w:bodyDiv w:val="1"/>
      <w:marLeft w:val="0"/>
      <w:marRight w:val="0"/>
      <w:marTop w:val="0"/>
      <w:marBottom w:val="0"/>
      <w:divBdr>
        <w:top w:val="none" w:sz="0" w:space="0" w:color="auto"/>
        <w:left w:val="none" w:sz="0" w:space="0" w:color="auto"/>
        <w:bottom w:val="none" w:sz="0" w:space="0" w:color="auto"/>
        <w:right w:val="none" w:sz="0" w:space="0" w:color="auto"/>
      </w:divBdr>
      <w:divsChild>
        <w:div w:id="1322469266">
          <w:marLeft w:val="216"/>
          <w:marRight w:val="0"/>
          <w:marTop w:val="200"/>
          <w:marBottom w:val="0"/>
          <w:divBdr>
            <w:top w:val="none" w:sz="0" w:space="0" w:color="auto"/>
            <w:left w:val="none" w:sz="0" w:space="0" w:color="auto"/>
            <w:bottom w:val="none" w:sz="0" w:space="0" w:color="auto"/>
            <w:right w:val="none" w:sz="0" w:space="0" w:color="auto"/>
          </w:divBdr>
        </w:div>
      </w:divsChild>
    </w:div>
    <w:div w:id="1418746558">
      <w:bodyDiv w:val="1"/>
      <w:marLeft w:val="0"/>
      <w:marRight w:val="0"/>
      <w:marTop w:val="0"/>
      <w:marBottom w:val="0"/>
      <w:divBdr>
        <w:top w:val="none" w:sz="0" w:space="0" w:color="auto"/>
        <w:left w:val="none" w:sz="0" w:space="0" w:color="auto"/>
        <w:bottom w:val="none" w:sz="0" w:space="0" w:color="auto"/>
        <w:right w:val="none" w:sz="0" w:space="0" w:color="auto"/>
      </w:divBdr>
    </w:div>
    <w:div w:id="1442844395">
      <w:bodyDiv w:val="1"/>
      <w:marLeft w:val="0"/>
      <w:marRight w:val="0"/>
      <w:marTop w:val="0"/>
      <w:marBottom w:val="0"/>
      <w:divBdr>
        <w:top w:val="none" w:sz="0" w:space="0" w:color="auto"/>
        <w:left w:val="none" w:sz="0" w:space="0" w:color="auto"/>
        <w:bottom w:val="none" w:sz="0" w:space="0" w:color="auto"/>
        <w:right w:val="none" w:sz="0" w:space="0" w:color="auto"/>
      </w:divBdr>
      <w:divsChild>
        <w:div w:id="727070866">
          <w:marLeft w:val="461"/>
          <w:marRight w:val="0"/>
          <w:marTop w:val="0"/>
          <w:marBottom w:val="120"/>
          <w:divBdr>
            <w:top w:val="none" w:sz="0" w:space="0" w:color="auto"/>
            <w:left w:val="none" w:sz="0" w:space="0" w:color="auto"/>
            <w:bottom w:val="none" w:sz="0" w:space="0" w:color="auto"/>
            <w:right w:val="none" w:sz="0" w:space="0" w:color="auto"/>
          </w:divBdr>
        </w:div>
        <w:div w:id="914046215">
          <w:marLeft w:val="461"/>
          <w:marRight w:val="0"/>
          <w:marTop w:val="0"/>
          <w:marBottom w:val="120"/>
          <w:divBdr>
            <w:top w:val="none" w:sz="0" w:space="0" w:color="auto"/>
            <w:left w:val="none" w:sz="0" w:space="0" w:color="auto"/>
            <w:bottom w:val="none" w:sz="0" w:space="0" w:color="auto"/>
            <w:right w:val="none" w:sz="0" w:space="0" w:color="auto"/>
          </w:divBdr>
        </w:div>
        <w:div w:id="709499736">
          <w:marLeft w:val="461"/>
          <w:marRight w:val="0"/>
          <w:marTop w:val="0"/>
          <w:marBottom w:val="120"/>
          <w:divBdr>
            <w:top w:val="none" w:sz="0" w:space="0" w:color="auto"/>
            <w:left w:val="none" w:sz="0" w:space="0" w:color="auto"/>
            <w:bottom w:val="none" w:sz="0" w:space="0" w:color="auto"/>
            <w:right w:val="none" w:sz="0" w:space="0" w:color="auto"/>
          </w:divBdr>
        </w:div>
        <w:div w:id="2135707713">
          <w:marLeft w:val="461"/>
          <w:marRight w:val="0"/>
          <w:marTop w:val="0"/>
          <w:marBottom w:val="120"/>
          <w:divBdr>
            <w:top w:val="none" w:sz="0" w:space="0" w:color="auto"/>
            <w:left w:val="none" w:sz="0" w:space="0" w:color="auto"/>
            <w:bottom w:val="none" w:sz="0" w:space="0" w:color="auto"/>
            <w:right w:val="none" w:sz="0" w:space="0" w:color="auto"/>
          </w:divBdr>
        </w:div>
        <w:div w:id="1413350555">
          <w:marLeft w:val="461"/>
          <w:marRight w:val="0"/>
          <w:marTop w:val="0"/>
          <w:marBottom w:val="120"/>
          <w:divBdr>
            <w:top w:val="none" w:sz="0" w:space="0" w:color="auto"/>
            <w:left w:val="none" w:sz="0" w:space="0" w:color="auto"/>
            <w:bottom w:val="none" w:sz="0" w:space="0" w:color="auto"/>
            <w:right w:val="none" w:sz="0" w:space="0" w:color="auto"/>
          </w:divBdr>
        </w:div>
        <w:div w:id="1276256250">
          <w:marLeft w:val="461"/>
          <w:marRight w:val="0"/>
          <w:marTop w:val="0"/>
          <w:marBottom w:val="120"/>
          <w:divBdr>
            <w:top w:val="none" w:sz="0" w:space="0" w:color="auto"/>
            <w:left w:val="none" w:sz="0" w:space="0" w:color="auto"/>
            <w:bottom w:val="none" w:sz="0" w:space="0" w:color="auto"/>
            <w:right w:val="none" w:sz="0" w:space="0" w:color="auto"/>
          </w:divBdr>
        </w:div>
      </w:divsChild>
    </w:div>
    <w:div w:id="1458137875">
      <w:bodyDiv w:val="1"/>
      <w:marLeft w:val="0"/>
      <w:marRight w:val="0"/>
      <w:marTop w:val="0"/>
      <w:marBottom w:val="0"/>
      <w:divBdr>
        <w:top w:val="none" w:sz="0" w:space="0" w:color="auto"/>
        <w:left w:val="none" w:sz="0" w:space="0" w:color="auto"/>
        <w:bottom w:val="none" w:sz="0" w:space="0" w:color="auto"/>
        <w:right w:val="none" w:sz="0" w:space="0" w:color="auto"/>
      </w:divBdr>
    </w:div>
    <w:div w:id="1474371152">
      <w:bodyDiv w:val="1"/>
      <w:marLeft w:val="0"/>
      <w:marRight w:val="0"/>
      <w:marTop w:val="0"/>
      <w:marBottom w:val="0"/>
      <w:divBdr>
        <w:top w:val="none" w:sz="0" w:space="0" w:color="auto"/>
        <w:left w:val="none" w:sz="0" w:space="0" w:color="auto"/>
        <w:bottom w:val="none" w:sz="0" w:space="0" w:color="auto"/>
        <w:right w:val="none" w:sz="0" w:space="0" w:color="auto"/>
      </w:divBdr>
    </w:div>
    <w:div w:id="1509515956">
      <w:bodyDiv w:val="1"/>
      <w:marLeft w:val="0"/>
      <w:marRight w:val="0"/>
      <w:marTop w:val="0"/>
      <w:marBottom w:val="0"/>
      <w:divBdr>
        <w:top w:val="none" w:sz="0" w:space="0" w:color="auto"/>
        <w:left w:val="none" w:sz="0" w:space="0" w:color="auto"/>
        <w:bottom w:val="none" w:sz="0" w:space="0" w:color="auto"/>
        <w:right w:val="none" w:sz="0" w:space="0" w:color="auto"/>
      </w:divBdr>
      <w:divsChild>
        <w:div w:id="2028755810">
          <w:marLeft w:val="0"/>
          <w:marRight w:val="0"/>
          <w:marTop w:val="0"/>
          <w:marBottom w:val="0"/>
          <w:divBdr>
            <w:top w:val="none" w:sz="0" w:space="0" w:color="auto"/>
            <w:left w:val="none" w:sz="0" w:space="0" w:color="auto"/>
            <w:bottom w:val="none" w:sz="0" w:space="0" w:color="auto"/>
            <w:right w:val="none" w:sz="0" w:space="0" w:color="auto"/>
          </w:divBdr>
          <w:divsChild>
            <w:div w:id="807208306">
              <w:marLeft w:val="2700"/>
              <w:marRight w:val="180"/>
              <w:marTop w:val="0"/>
              <w:marBottom w:val="0"/>
              <w:divBdr>
                <w:top w:val="none" w:sz="0" w:space="0" w:color="auto"/>
                <w:left w:val="none" w:sz="0" w:space="0" w:color="auto"/>
                <w:bottom w:val="none" w:sz="0" w:space="0" w:color="auto"/>
                <w:right w:val="none" w:sz="0" w:space="0" w:color="auto"/>
              </w:divBdr>
              <w:divsChild>
                <w:div w:id="20761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0070">
      <w:bodyDiv w:val="1"/>
      <w:marLeft w:val="0"/>
      <w:marRight w:val="0"/>
      <w:marTop w:val="0"/>
      <w:marBottom w:val="0"/>
      <w:divBdr>
        <w:top w:val="none" w:sz="0" w:space="0" w:color="auto"/>
        <w:left w:val="none" w:sz="0" w:space="0" w:color="auto"/>
        <w:bottom w:val="none" w:sz="0" w:space="0" w:color="auto"/>
        <w:right w:val="none" w:sz="0" w:space="0" w:color="auto"/>
      </w:divBdr>
      <w:divsChild>
        <w:div w:id="476530810">
          <w:marLeft w:val="461"/>
          <w:marRight w:val="0"/>
          <w:marTop w:val="30"/>
          <w:marBottom w:val="60"/>
          <w:divBdr>
            <w:top w:val="none" w:sz="0" w:space="0" w:color="auto"/>
            <w:left w:val="none" w:sz="0" w:space="0" w:color="auto"/>
            <w:bottom w:val="none" w:sz="0" w:space="0" w:color="auto"/>
            <w:right w:val="none" w:sz="0" w:space="0" w:color="auto"/>
          </w:divBdr>
        </w:div>
        <w:div w:id="1592197974">
          <w:marLeft w:val="461"/>
          <w:marRight w:val="0"/>
          <w:marTop w:val="30"/>
          <w:marBottom w:val="60"/>
          <w:divBdr>
            <w:top w:val="none" w:sz="0" w:space="0" w:color="auto"/>
            <w:left w:val="none" w:sz="0" w:space="0" w:color="auto"/>
            <w:bottom w:val="none" w:sz="0" w:space="0" w:color="auto"/>
            <w:right w:val="none" w:sz="0" w:space="0" w:color="auto"/>
          </w:divBdr>
        </w:div>
        <w:div w:id="1279530425">
          <w:marLeft w:val="461"/>
          <w:marRight w:val="0"/>
          <w:marTop w:val="30"/>
          <w:marBottom w:val="60"/>
          <w:divBdr>
            <w:top w:val="none" w:sz="0" w:space="0" w:color="auto"/>
            <w:left w:val="none" w:sz="0" w:space="0" w:color="auto"/>
            <w:bottom w:val="none" w:sz="0" w:space="0" w:color="auto"/>
            <w:right w:val="none" w:sz="0" w:space="0" w:color="auto"/>
          </w:divBdr>
        </w:div>
        <w:div w:id="351760526">
          <w:marLeft w:val="677"/>
          <w:marRight w:val="0"/>
          <w:marTop w:val="30"/>
          <w:marBottom w:val="60"/>
          <w:divBdr>
            <w:top w:val="none" w:sz="0" w:space="0" w:color="auto"/>
            <w:left w:val="none" w:sz="0" w:space="0" w:color="auto"/>
            <w:bottom w:val="none" w:sz="0" w:space="0" w:color="auto"/>
            <w:right w:val="none" w:sz="0" w:space="0" w:color="auto"/>
          </w:divBdr>
        </w:div>
        <w:div w:id="2032148428">
          <w:marLeft w:val="677"/>
          <w:marRight w:val="0"/>
          <w:marTop w:val="30"/>
          <w:marBottom w:val="60"/>
          <w:divBdr>
            <w:top w:val="none" w:sz="0" w:space="0" w:color="auto"/>
            <w:left w:val="none" w:sz="0" w:space="0" w:color="auto"/>
            <w:bottom w:val="none" w:sz="0" w:space="0" w:color="auto"/>
            <w:right w:val="none" w:sz="0" w:space="0" w:color="auto"/>
          </w:divBdr>
        </w:div>
      </w:divsChild>
    </w:div>
    <w:div w:id="1545871806">
      <w:bodyDiv w:val="1"/>
      <w:marLeft w:val="0"/>
      <w:marRight w:val="0"/>
      <w:marTop w:val="0"/>
      <w:marBottom w:val="0"/>
      <w:divBdr>
        <w:top w:val="none" w:sz="0" w:space="0" w:color="auto"/>
        <w:left w:val="none" w:sz="0" w:space="0" w:color="auto"/>
        <w:bottom w:val="none" w:sz="0" w:space="0" w:color="auto"/>
        <w:right w:val="none" w:sz="0" w:space="0" w:color="auto"/>
      </w:divBdr>
    </w:div>
    <w:div w:id="1553494705">
      <w:bodyDiv w:val="1"/>
      <w:marLeft w:val="0"/>
      <w:marRight w:val="0"/>
      <w:marTop w:val="0"/>
      <w:marBottom w:val="0"/>
      <w:divBdr>
        <w:top w:val="none" w:sz="0" w:space="0" w:color="auto"/>
        <w:left w:val="none" w:sz="0" w:space="0" w:color="auto"/>
        <w:bottom w:val="none" w:sz="0" w:space="0" w:color="auto"/>
        <w:right w:val="none" w:sz="0" w:space="0" w:color="auto"/>
      </w:divBdr>
      <w:divsChild>
        <w:div w:id="2102531773">
          <w:marLeft w:val="216"/>
          <w:marRight w:val="0"/>
          <w:marTop w:val="200"/>
          <w:marBottom w:val="0"/>
          <w:divBdr>
            <w:top w:val="none" w:sz="0" w:space="0" w:color="auto"/>
            <w:left w:val="none" w:sz="0" w:space="0" w:color="auto"/>
            <w:bottom w:val="none" w:sz="0" w:space="0" w:color="auto"/>
            <w:right w:val="none" w:sz="0" w:space="0" w:color="auto"/>
          </w:divBdr>
        </w:div>
      </w:divsChild>
    </w:div>
    <w:div w:id="1561672720">
      <w:bodyDiv w:val="1"/>
      <w:marLeft w:val="0"/>
      <w:marRight w:val="0"/>
      <w:marTop w:val="0"/>
      <w:marBottom w:val="0"/>
      <w:divBdr>
        <w:top w:val="none" w:sz="0" w:space="0" w:color="auto"/>
        <w:left w:val="none" w:sz="0" w:space="0" w:color="auto"/>
        <w:bottom w:val="none" w:sz="0" w:space="0" w:color="auto"/>
        <w:right w:val="none" w:sz="0" w:space="0" w:color="auto"/>
      </w:divBdr>
      <w:divsChild>
        <w:div w:id="353700610">
          <w:marLeft w:val="734"/>
          <w:marRight w:val="0"/>
          <w:marTop w:val="120"/>
          <w:marBottom w:val="120"/>
          <w:divBdr>
            <w:top w:val="none" w:sz="0" w:space="0" w:color="auto"/>
            <w:left w:val="none" w:sz="0" w:space="0" w:color="auto"/>
            <w:bottom w:val="none" w:sz="0" w:space="0" w:color="auto"/>
            <w:right w:val="none" w:sz="0" w:space="0" w:color="auto"/>
          </w:divBdr>
        </w:div>
        <w:div w:id="607197868">
          <w:marLeft w:val="734"/>
          <w:marRight w:val="0"/>
          <w:marTop w:val="120"/>
          <w:marBottom w:val="120"/>
          <w:divBdr>
            <w:top w:val="none" w:sz="0" w:space="0" w:color="auto"/>
            <w:left w:val="none" w:sz="0" w:space="0" w:color="auto"/>
            <w:bottom w:val="none" w:sz="0" w:space="0" w:color="auto"/>
            <w:right w:val="none" w:sz="0" w:space="0" w:color="auto"/>
          </w:divBdr>
        </w:div>
        <w:div w:id="1631745862">
          <w:marLeft w:val="734"/>
          <w:marRight w:val="0"/>
          <w:marTop w:val="120"/>
          <w:marBottom w:val="120"/>
          <w:divBdr>
            <w:top w:val="none" w:sz="0" w:space="0" w:color="auto"/>
            <w:left w:val="none" w:sz="0" w:space="0" w:color="auto"/>
            <w:bottom w:val="none" w:sz="0" w:space="0" w:color="auto"/>
            <w:right w:val="none" w:sz="0" w:space="0" w:color="auto"/>
          </w:divBdr>
        </w:div>
        <w:div w:id="1908606135">
          <w:marLeft w:val="734"/>
          <w:marRight w:val="0"/>
          <w:marTop w:val="120"/>
          <w:marBottom w:val="120"/>
          <w:divBdr>
            <w:top w:val="none" w:sz="0" w:space="0" w:color="auto"/>
            <w:left w:val="none" w:sz="0" w:space="0" w:color="auto"/>
            <w:bottom w:val="none" w:sz="0" w:space="0" w:color="auto"/>
            <w:right w:val="none" w:sz="0" w:space="0" w:color="auto"/>
          </w:divBdr>
        </w:div>
      </w:divsChild>
    </w:div>
    <w:div w:id="1567913479">
      <w:bodyDiv w:val="1"/>
      <w:marLeft w:val="0"/>
      <w:marRight w:val="0"/>
      <w:marTop w:val="0"/>
      <w:marBottom w:val="0"/>
      <w:divBdr>
        <w:top w:val="none" w:sz="0" w:space="0" w:color="auto"/>
        <w:left w:val="none" w:sz="0" w:space="0" w:color="auto"/>
        <w:bottom w:val="none" w:sz="0" w:space="0" w:color="auto"/>
        <w:right w:val="none" w:sz="0" w:space="0" w:color="auto"/>
      </w:divBdr>
      <w:divsChild>
        <w:div w:id="347100135">
          <w:marLeft w:val="216"/>
          <w:marRight w:val="0"/>
          <w:marTop w:val="200"/>
          <w:marBottom w:val="0"/>
          <w:divBdr>
            <w:top w:val="none" w:sz="0" w:space="0" w:color="auto"/>
            <w:left w:val="none" w:sz="0" w:space="0" w:color="auto"/>
            <w:bottom w:val="none" w:sz="0" w:space="0" w:color="auto"/>
            <w:right w:val="none" w:sz="0" w:space="0" w:color="auto"/>
          </w:divBdr>
        </w:div>
      </w:divsChild>
    </w:div>
    <w:div w:id="1602950074">
      <w:bodyDiv w:val="1"/>
      <w:marLeft w:val="0"/>
      <w:marRight w:val="0"/>
      <w:marTop w:val="0"/>
      <w:marBottom w:val="0"/>
      <w:divBdr>
        <w:top w:val="none" w:sz="0" w:space="0" w:color="auto"/>
        <w:left w:val="none" w:sz="0" w:space="0" w:color="auto"/>
        <w:bottom w:val="none" w:sz="0" w:space="0" w:color="auto"/>
        <w:right w:val="none" w:sz="0" w:space="0" w:color="auto"/>
      </w:divBdr>
    </w:div>
    <w:div w:id="1643732436">
      <w:bodyDiv w:val="1"/>
      <w:marLeft w:val="0"/>
      <w:marRight w:val="0"/>
      <w:marTop w:val="0"/>
      <w:marBottom w:val="0"/>
      <w:divBdr>
        <w:top w:val="none" w:sz="0" w:space="0" w:color="auto"/>
        <w:left w:val="none" w:sz="0" w:space="0" w:color="auto"/>
        <w:bottom w:val="none" w:sz="0" w:space="0" w:color="auto"/>
        <w:right w:val="none" w:sz="0" w:space="0" w:color="auto"/>
      </w:divBdr>
    </w:div>
    <w:div w:id="1647784917">
      <w:bodyDiv w:val="1"/>
      <w:marLeft w:val="0"/>
      <w:marRight w:val="0"/>
      <w:marTop w:val="0"/>
      <w:marBottom w:val="0"/>
      <w:divBdr>
        <w:top w:val="none" w:sz="0" w:space="0" w:color="auto"/>
        <w:left w:val="none" w:sz="0" w:space="0" w:color="auto"/>
        <w:bottom w:val="none" w:sz="0" w:space="0" w:color="auto"/>
        <w:right w:val="none" w:sz="0" w:space="0" w:color="auto"/>
      </w:divBdr>
    </w:div>
    <w:div w:id="1650942435">
      <w:bodyDiv w:val="1"/>
      <w:marLeft w:val="0"/>
      <w:marRight w:val="0"/>
      <w:marTop w:val="0"/>
      <w:marBottom w:val="0"/>
      <w:divBdr>
        <w:top w:val="none" w:sz="0" w:space="0" w:color="auto"/>
        <w:left w:val="none" w:sz="0" w:space="0" w:color="auto"/>
        <w:bottom w:val="none" w:sz="0" w:space="0" w:color="auto"/>
        <w:right w:val="none" w:sz="0" w:space="0" w:color="auto"/>
      </w:divBdr>
      <w:divsChild>
        <w:div w:id="51318531">
          <w:marLeft w:val="1195"/>
          <w:marRight w:val="0"/>
          <w:marTop w:val="120"/>
          <w:marBottom w:val="120"/>
          <w:divBdr>
            <w:top w:val="none" w:sz="0" w:space="0" w:color="auto"/>
            <w:left w:val="none" w:sz="0" w:space="0" w:color="auto"/>
            <w:bottom w:val="none" w:sz="0" w:space="0" w:color="auto"/>
            <w:right w:val="none" w:sz="0" w:space="0" w:color="auto"/>
          </w:divBdr>
        </w:div>
        <w:div w:id="605966163">
          <w:marLeft w:val="1195"/>
          <w:marRight w:val="0"/>
          <w:marTop w:val="120"/>
          <w:marBottom w:val="120"/>
          <w:divBdr>
            <w:top w:val="none" w:sz="0" w:space="0" w:color="auto"/>
            <w:left w:val="none" w:sz="0" w:space="0" w:color="auto"/>
            <w:bottom w:val="none" w:sz="0" w:space="0" w:color="auto"/>
            <w:right w:val="none" w:sz="0" w:space="0" w:color="auto"/>
          </w:divBdr>
        </w:div>
        <w:div w:id="1492720233">
          <w:marLeft w:val="734"/>
          <w:marRight w:val="0"/>
          <w:marTop w:val="120"/>
          <w:marBottom w:val="120"/>
          <w:divBdr>
            <w:top w:val="none" w:sz="0" w:space="0" w:color="auto"/>
            <w:left w:val="none" w:sz="0" w:space="0" w:color="auto"/>
            <w:bottom w:val="none" w:sz="0" w:space="0" w:color="auto"/>
            <w:right w:val="none" w:sz="0" w:space="0" w:color="auto"/>
          </w:divBdr>
        </w:div>
        <w:div w:id="1575555184">
          <w:marLeft w:val="734"/>
          <w:marRight w:val="0"/>
          <w:marTop w:val="120"/>
          <w:marBottom w:val="120"/>
          <w:divBdr>
            <w:top w:val="none" w:sz="0" w:space="0" w:color="auto"/>
            <w:left w:val="none" w:sz="0" w:space="0" w:color="auto"/>
            <w:bottom w:val="none" w:sz="0" w:space="0" w:color="auto"/>
            <w:right w:val="none" w:sz="0" w:space="0" w:color="auto"/>
          </w:divBdr>
        </w:div>
      </w:divsChild>
    </w:div>
    <w:div w:id="1659915137">
      <w:bodyDiv w:val="1"/>
      <w:marLeft w:val="0"/>
      <w:marRight w:val="0"/>
      <w:marTop w:val="0"/>
      <w:marBottom w:val="0"/>
      <w:divBdr>
        <w:top w:val="none" w:sz="0" w:space="0" w:color="auto"/>
        <w:left w:val="none" w:sz="0" w:space="0" w:color="auto"/>
        <w:bottom w:val="none" w:sz="0" w:space="0" w:color="auto"/>
        <w:right w:val="none" w:sz="0" w:space="0" w:color="auto"/>
      </w:divBdr>
    </w:div>
    <w:div w:id="1682703234">
      <w:bodyDiv w:val="1"/>
      <w:marLeft w:val="0"/>
      <w:marRight w:val="0"/>
      <w:marTop w:val="0"/>
      <w:marBottom w:val="0"/>
      <w:divBdr>
        <w:top w:val="none" w:sz="0" w:space="0" w:color="auto"/>
        <w:left w:val="none" w:sz="0" w:space="0" w:color="auto"/>
        <w:bottom w:val="none" w:sz="0" w:space="0" w:color="auto"/>
        <w:right w:val="none" w:sz="0" w:space="0" w:color="auto"/>
      </w:divBdr>
    </w:div>
    <w:div w:id="1705979439">
      <w:bodyDiv w:val="1"/>
      <w:marLeft w:val="0"/>
      <w:marRight w:val="0"/>
      <w:marTop w:val="0"/>
      <w:marBottom w:val="0"/>
      <w:divBdr>
        <w:top w:val="none" w:sz="0" w:space="0" w:color="auto"/>
        <w:left w:val="none" w:sz="0" w:space="0" w:color="auto"/>
        <w:bottom w:val="none" w:sz="0" w:space="0" w:color="auto"/>
        <w:right w:val="none" w:sz="0" w:space="0" w:color="auto"/>
      </w:divBdr>
    </w:div>
    <w:div w:id="1714421904">
      <w:bodyDiv w:val="1"/>
      <w:marLeft w:val="0"/>
      <w:marRight w:val="0"/>
      <w:marTop w:val="0"/>
      <w:marBottom w:val="0"/>
      <w:divBdr>
        <w:top w:val="none" w:sz="0" w:space="0" w:color="auto"/>
        <w:left w:val="none" w:sz="0" w:space="0" w:color="auto"/>
        <w:bottom w:val="none" w:sz="0" w:space="0" w:color="auto"/>
        <w:right w:val="none" w:sz="0" w:space="0" w:color="auto"/>
      </w:divBdr>
      <w:divsChild>
        <w:div w:id="1760977638">
          <w:marLeft w:val="274"/>
          <w:marRight w:val="0"/>
          <w:marTop w:val="0"/>
          <w:marBottom w:val="0"/>
          <w:divBdr>
            <w:top w:val="none" w:sz="0" w:space="0" w:color="auto"/>
            <w:left w:val="none" w:sz="0" w:space="0" w:color="auto"/>
            <w:bottom w:val="none" w:sz="0" w:space="0" w:color="auto"/>
            <w:right w:val="none" w:sz="0" w:space="0" w:color="auto"/>
          </w:divBdr>
        </w:div>
        <w:div w:id="1217737840">
          <w:marLeft w:val="274"/>
          <w:marRight w:val="0"/>
          <w:marTop w:val="0"/>
          <w:marBottom w:val="0"/>
          <w:divBdr>
            <w:top w:val="none" w:sz="0" w:space="0" w:color="auto"/>
            <w:left w:val="none" w:sz="0" w:space="0" w:color="auto"/>
            <w:bottom w:val="none" w:sz="0" w:space="0" w:color="auto"/>
            <w:right w:val="none" w:sz="0" w:space="0" w:color="auto"/>
          </w:divBdr>
        </w:div>
        <w:div w:id="281763113">
          <w:marLeft w:val="274"/>
          <w:marRight w:val="0"/>
          <w:marTop w:val="0"/>
          <w:marBottom w:val="0"/>
          <w:divBdr>
            <w:top w:val="none" w:sz="0" w:space="0" w:color="auto"/>
            <w:left w:val="none" w:sz="0" w:space="0" w:color="auto"/>
            <w:bottom w:val="none" w:sz="0" w:space="0" w:color="auto"/>
            <w:right w:val="none" w:sz="0" w:space="0" w:color="auto"/>
          </w:divBdr>
        </w:div>
        <w:div w:id="1196233779">
          <w:marLeft w:val="274"/>
          <w:marRight w:val="0"/>
          <w:marTop w:val="0"/>
          <w:marBottom w:val="0"/>
          <w:divBdr>
            <w:top w:val="none" w:sz="0" w:space="0" w:color="auto"/>
            <w:left w:val="none" w:sz="0" w:space="0" w:color="auto"/>
            <w:bottom w:val="none" w:sz="0" w:space="0" w:color="auto"/>
            <w:right w:val="none" w:sz="0" w:space="0" w:color="auto"/>
          </w:divBdr>
        </w:div>
      </w:divsChild>
    </w:div>
    <w:div w:id="1731266438">
      <w:bodyDiv w:val="1"/>
      <w:marLeft w:val="0"/>
      <w:marRight w:val="0"/>
      <w:marTop w:val="0"/>
      <w:marBottom w:val="0"/>
      <w:divBdr>
        <w:top w:val="none" w:sz="0" w:space="0" w:color="auto"/>
        <w:left w:val="none" w:sz="0" w:space="0" w:color="auto"/>
        <w:bottom w:val="none" w:sz="0" w:space="0" w:color="auto"/>
        <w:right w:val="none" w:sz="0" w:space="0" w:color="auto"/>
      </w:divBdr>
    </w:div>
    <w:div w:id="1772778839">
      <w:bodyDiv w:val="1"/>
      <w:marLeft w:val="0"/>
      <w:marRight w:val="0"/>
      <w:marTop w:val="0"/>
      <w:marBottom w:val="0"/>
      <w:divBdr>
        <w:top w:val="none" w:sz="0" w:space="0" w:color="auto"/>
        <w:left w:val="none" w:sz="0" w:space="0" w:color="auto"/>
        <w:bottom w:val="none" w:sz="0" w:space="0" w:color="auto"/>
        <w:right w:val="none" w:sz="0" w:space="0" w:color="auto"/>
      </w:divBdr>
    </w:div>
    <w:div w:id="1782995481">
      <w:bodyDiv w:val="1"/>
      <w:marLeft w:val="0"/>
      <w:marRight w:val="0"/>
      <w:marTop w:val="0"/>
      <w:marBottom w:val="0"/>
      <w:divBdr>
        <w:top w:val="none" w:sz="0" w:space="0" w:color="auto"/>
        <w:left w:val="none" w:sz="0" w:space="0" w:color="auto"/>
        <w:bottom w:val="none" w:sz="0" w:space="0" w:color="auto"/>
        <w:right w:val="none" w:sz="0" w:space="0" w:color="auto"/>
      </w:divBdr>
      <w:divsChild>
        <w:div w:id="682436557">
          <w:marLeft w:val="216"/>
          <w:marRight w:val="0"/>
          <w:marTop w:val="200"/>
          <w:marBottom w:val="0"/>
          <w:divBdr>
            <w:top w:val="none" w:sz="0" w:space="0" w:color="auto"/>
            <w:left w:val="none" w:sz="0" w:space="0" w:color="auto"/>
            <w:bottom w:val="none" w:sz="0" w:space="0" w:color="auto"/>
            <w:right w:val="none" w:sz="0" w:space="0" w:color="auto"/>
          </w:divBdr>
        </w:div>
      </w:divsChild>
    </w:div>
    <w:div w:id="1783108757">
      <w:bodyDiv w:val="1"/>
      <w:marLeft w:val="0"/>
      <w:marRight w:val="0"/>
      <w:marTop w:val="0"/>
      <w:marBottom w:val="0"/>
      <w:divBdr>
        <w:top w:val="none" w:sz="0" w:space="0" w:color="auto"/>
        <w:left w:val="none" w:sz="0" w:space="0" w:color="auto"/>
        <w:bottom w:val="none" w:sz="0" w:space="0" w:color="auto"/>
        <w:right w:val="none" w:sz="0" w:space="0" w:color="auto"/>
      </w:divBdr>
    </w:div>
    <w:div w:id="1806893958">
      <w:bodyDiv w:val="1"/>
      <w:marLeft w:val="0"/>
      <w:marRight w:val="0"/>
      <w:marTop w:val="0"/>
      <w:marBottom w:val="0"/>
      <w:divBdr>
        <w:top w:val="none" w:sz="0" w:space="0" w:color="auto"/>
        <w:left w:val="none" w:sz="0" w:space="0" w:color="auto"/>
        <w:bottom w:val="none" w:sz="0" w:space="0" w:color="auto"/>
        <w:right w:val="none" w:sz="0" w:space="0" w:color="auto"/>
      </w:divBdr>
      <w:divsChild>
        <w:div w:id="1336225095">
          <w:marLeft w:val="274"/>
          <w:marRight w:val="0"/>
          <w:marTop w:val="0"/>
          <w:marBottom w:val="0"/>
          <w:divBdr>
            <w:top w:val="none" w:sz="0" w:space="0" w:color="auto"/>
            <w:left w:val="none" w:sz="0" w:space="0" w:color="auto"/>
            <w:bottom w:val="none" w:sz="0" w:space="0" w:color="auto"/>
            <w:right w:val="none" w:sz="0" w:space="0" w:color="auto"/>
          </w:divBdr>
        </w:div>
        <w:div w:id="11341621">
          <w:marLeft w:val="274"/>
          <w:marRight w:val="0"/>
          <w:marTop w:val="0"/>
          <w:marBottom w:val="0"/>
          <w:divBdr>
            <w:top w:val="none" w:sz="0" w:space="0" w:color="auto"/>
            <w:left w:val="none" w:sz="0" w:space="0" w:color="auto"/>
            <w:bottom w:val="none" w:sz="0" w:space="0" w:color="auto"/>
            <w:right w:val="none" w:sz="0" w:space="0" w:color="auto"/>
          </w:divBdr>
        </w:div>
        <w:div w:id="1438671668">
          <w:marLeft w:val="274"/>
          <w:marRight w:val="0"/>
          <w:marTop w:val="0"/>
          <w:marBottom w:val="0"/>
          <w:divBdr>
            <w:top w:val="none" w:sz="0" w:space="0" w:color="auto"/>
            <w:left w:val="none" w:sz="0" w:space="0" w:color="auto"/>
            <w:bottom w:val="none" w:sz="0" w:space="0" w:color="auto"/>
            <w:right w:val="none" w:sz="0" w:space="0" w:color="auto"/>
          </w:divBdr>
        </w:div>
        <w:div w:id="633950720">
          <w:marLeft w:val="274"/>
          <w:marRight w:val="0"/>
          <w:marTop w:val="0"/>
          <w:marBottom w:val="0"/>
          <w:divBdr>
            <w:top w:val="none" w:sz="0" w:space="0" w:color="auto"/>
            <w:left w:val="none" w:sz="0" w:space="0" w:color="auto"/>
            <w:bottom w:val="none" w:sz="0" w:space="0" w:color="auto"/>
            <w:right w:val="none" w:sz="0" w:space="0" w:color="auto"/>
          </w:divBdr>
        </w:div>
      </w:divsChild>
    </w:div>
    <w:div w:id="1807548634">
      <w:bodyDiv w:val="1"/>
      <w:marLeft w:val="0"/>
      <w:marRight w:val="0"/>
      <w:marTop w:val="0"/>
      <w:marBottom w:val="0"/>
      <w:divBdr>
        <w:top w:val="none" w:sz="0" w:space="0" w:color="auto"/>
        <w:left w:val="none" w:sz="0" w:space="0" w:color="auto"/>
        <w:bottom w:val="none" w:sz="0" w:space="0" w:color="auto"/>
        <w:right w:val="none" w:sz="0" w:space="0" w:color="auto"/>
      </w:divBdr>
      <w:divsChild>
        <w:div w:id="64227416">
          <w:marLeft w:val="648"/>
          <w:marRight w:val="0"/>
          <w:marTop w:val="100"/>
          <w:marBottom w:val="0"/>
          <w:divBdr>
            <w:top w:val="none" w:sz="0" w:space="0" w:color="auto"/>
            <w:left w:val="none" w:sz="0" w:space="0" w:color="auto"/>
            <w:bottom w:val="none" w:sz="0" w:space="0" w:color="auto"/>
            <w:right w:val="none" w:sz="0" w:space="0" w:color="auto"/>
          </w:divBdr>
        </w:div>
        <w:div w:id="362099001">
          <w:marLeft w:val="648"/>
          <w:marRight w:val="0"/>
          <w:marTop w:val="100"/>
          <w:marBottom w:val="0"/>
          <w:divBdr>
            <w:top w:val="none" w:sz="0" w:space="0" w:color="auto"/>
            <w:left w:val="none" w:sz="0" w:space="0" w:color="auto"/>
            <w:bottom w:val="none" w:sz="0" w:space="0" w:color="auto"/>
            <w:right w:val="none" w:sz="0" w:space="0" w:color="auto"/>
          </w:divBdr>
        </w:div>
        <w:div w:id="430320704">
          <w:marLeft w:val="936"/>
          <w:marRight w:val="0"/>
          <w:marTop w:val="100"/>
          <w:marBottom w:val="0"/>
          <w:divBdr>
            <w:top w:val="none" w:sz="0" w:space="0" w:color="auto"/>
            <w:left w:val="none" w:sz="0" w:space="0" w:color="auto"/>
            <w:bottom w:val="none" w:sz="0" w:space="0" w:color="auto"/>
            <w:right w:val="none" w:sz="0" w:space="0" w:color="auto"/>
          </w:divBdr>
        </w:div>
        <w:div w:id="488326977">
          <w:marLeft w:val="936"/>
          <w:marRight w:val="0"/>
          <w:marTop w:val="100"/>
          <w:marBottom w:val="0"/>
          <w:divBdr>
            <w:top w:val="none" w:sz="0" w:space="0" w:color="auto"/>
            <w:left w:val="none" w:sz="0" w:space="0" w:color="auto"/>
            <w:bottom w:val="none" w:sz="0" w:space="0" w:color="auto"/>
            <w:right w:val="none" w:sz="0" w:space="0" w:color="auto"/>
          </w:divBdr>
        </w:div>
        <w:div w:id="876355508">
          <w:marLeft w:val="216"/>
          <w:marRight w:val="0"/>
          <w:marTop w:val="200"/>
          <w:marBottom w:val="0"/>
          <w:divBdr>
            <w:top w:val="none" w:sz="0" w:space="0" w:color="auto"/>
            <w:left w:val="none" w:sz="0" w:space="0" w:color="auto"/>
            <w:bottom w:val="none" w:sz="0" w:space="0" w:color="auto"/>
            <w:right w:val="none" w:sz="0" w:space="0" w:color="auto"/>
          </w:divBdr>
        </w:div>
        <w:div w:id="990334510">
          <w:marLeft w:val="648"/>
          <w:marRight w:val="0"/>
          <w:marTop w:val="100"/>
          <w:marBottom w:val="0"/>
          <w:divBdr>
            <w:top w:val="none" w:sz="0" w:space="0" w:color="auto"/>
            <w:left w:val="none" w:sz="0" w:space="0" w:color="auto"/>
            <w:bottom w:val="none" w:sz="0" w:space="0" w:color="auto"/>
            <w:right w:val="none" w:sz="0" w:space="0" w:color="auto"/>
          </w:divBdr>
        </w:div>
        <w:div w:id="1375807723">
          <w:marLeft w:val="648"/>
          <w:marRight w:val="0"/>
          <w:marTop w:val="100"/>
          <w:marBottom w:val="0"/>
          <w:divBdr>
            <w:top w:val="none" w:sz="0" w:space="0" w:color="auto"/>
            <w:left w:val="none" w:sz="0" w:space="0" w:color="auto"/>
            <w:bottom w:val="none" w:sz="0" w:space="0" w:color="auto"/>
            <w:right w:val="none" w:sz="0" w:space="0" w:color="auto"/>
          </w:divBdr>
        </w:div>
        <w:div w:id="1619752726">
          <w:marLeft w:val="648"/>
          <w:marRight w:val="0"/>
          <w:marTop w:val="100"/>
          <w:marBottom w:val="0"/>
          <w:divBdr>
            <w:top w:val="none" w:sz="0" w:space="0" w:color="auto"/>
            <w:left w:val="none" w:sz="0" w:space="0" w:color="auto"/>
            <w:bottom w:val="none" w:sz="0" w:space="0" w:color="auto"/>
            <w:right w:val="none" w:sz="0" w:space="0" w:color="auto"/>
          </w:divBdr>
        </w:div>
      </w:divsChild>
    </w:div>
    <w:div w:id="1854567974">
      <w:bodyDiv w:val="1"/>
      <w:marLeft w:val="0"/>
      <w:marRight w:val="0"/>
      <w:marTop w:val="0"/>
      <w:marBottom w:val="0"/>
      <w:divBdr>
        <w:top w:val="none" w:sz="0" w:space="0" w:color="auto"/>
        <w:left w:val="none" w:sz="0" w:space="0" w:color="auto"/>
        <w:bottom w:val="none" w:sz="0" w:space="0" w:color="auto"/>
        <w:right w:val="none" w:sz="0" w:space="0" w:color="auto"/>
      </w:divBdr>
    </w:div>
    <w:div w:id="1889493950">
      <w:bodyDiv w:val="1"/>
      <w:marLeft w:val="0"/>
      <w:marRight w:val="0"/>
      <w:marTop w:val="0"/>
      <w:marBottom w:val="0"/>
      <w:divBdr>
        <w:top w:val="none" w:sz="0" w:space="0" w:color="auto"/>
        <w:left w:val="none" w:sz="0" w:space="0" w:color="auto"/>
        <w:bottom w:val="none" w:sz="0" w:space="0" w:color="auto"/>
        <w:right w:val="none" w:sz="0" w:space="0" w:color="auto"/>
      </w:divBdr>
      <w:divsChild>
        <w:div w:id="252906110">
          <w:marLeft w:val="979"/>
          <w:marRight w:val="0"/>
          <w:marTop w:val="106"/>
          <w:marBottom w:val="120"/>
          <w:divBdr>
            <w:top w:val="none" w:sz="0" w:space="0" w:color="auto"/>
            <w:left w:val="none" w:sz="0" w:space="0" w:color="auto"/>
            <w:bottom w:val="none" w:sz="0" w:space="0" w:color="auto"/>
            <w:right w:val="none" w:sz="0" w:space="0" w:color="auto"/>
          </w:divBdr>
        </w:div>
        <w:div w:id="1745839694">
          <w:marLeft w:val="979"/>
          <w:marRight w:val="0"/>
          <w:marTop w:val="106"/>
          <w:marBottom w:val="120"/>
          <w:divBdr>
            <w:top w:val="none" w:sz="0" w:space="0" w:color="auto"/>
            <w:left w:val="none" w:sz="0" w:space="0" w:color="auto"/>
            <w:bottom w:val="none" w:sz="0" w:space="0" w:color="auto"/>
            <w:right w:val="none" w:sz="0" w:space="0" w:color="auto"/>
          </w:divBdr>
        </w:div>
        <w:div w:id="1857183635">
          <w:marLeft w:val="979"/>
          <w:marRight w:val="0"/>
          <w:marTop w:val="106"/>
          <w:marBottom w:val="120"/>
          <w:divBdr>
            <w:top w:val="none" w:sz="0" w:space="0" w:color="auto"/>
            <w:left w:val="none" w:sz="0" w:space="0" w:color="auto"/>
            <w:bottom w:val="none" w:sz="0" w:space="0" w:color="auto"/>
            <w:right w:val="none" w:sz="0" w:space="0" w:color="auto"/>
          </w:divBdr>
        </w:div>
        <w:div w:id="1972132699">
          <w:marLeft w:val="979"/>
          <w:marRight w:val="0"/>
          <w:marTop w:val="106"/>
          <w:marBottom w:val="120"/>
          <w:divBdr>
            <w:top w:val="none" w:sz="0" w:space="0" w:color="auto"/>
            <w:left w:val="none" w:sz="0" w:space="0" w:color="auto"/>
            <w:bottom w:val="none" w:sz="0" w:space="0" w:color="auto"/>
            <w:right w:val="none" w:sz="0" w:space="0" w:color="auto"/>
          </w:divBdr>
        </w:div>
        <w:div w:id="2082679822">
          <w:marLeft w:val="547"/>
          <w:marRight w:val="0"/>
          <w:marTop w:val="115"/>
          <w:marBottom w:val="120"/>
          <w:divBdr>
            <w:top w:val="none" w:sz="0" w:space="0" w:color="auto"/>
            <w:left w:val="none" w:sz="0" w:space="0" w:color="auto"/>
            <w:bottom w:val="none" w:sz="0" w:space="0" w:color="auto"/>
            <w:right w:val="none" w:sz="0" w:space="0" w:color="auto"/>
          </w:divBdr>
        </w:div>
      </w:divsChild>
    </w:div>
    <w:div w:id="1957910844">
      <w:bodyDiv w:val="1"/>
      <w:marLeft w:val="0"/>
      <w:marRight w:val="0"/>
      <w:marTop w:val="0"/>
      <w:marBottom w:val="0"/>
      <w:divBdr>
        <w:top w:val="none" w:sz="0" w:space="0" w:color="auto"/>
        <w:left w:val="none" w:sz="0" w:space="0" w:color="auto"/>
        <w:bottom w:val="none" w:sz="0" w:space="0" w:color="auto"/>
        <w:right w:val="none" w:sz="0" w:space="0" w:color="auto"/>
      </w:divBdr>
      <w:divsChild>
        <w:div w:id="664474428">
          <w:marLeft w:val="0"/>
          <w:marRight w:val="0"/>
          <w:marTop w:val="0"/>
          <w:marBottom w:val="0"/>
          <w:divBdr>
            <w:top w:val="none" w:sz="0" w:space="0" w:color="auto"/>
            <w:left w:val="none" w:sz="0" w:space="0" w:color="auto"/>
            <w:bottom w:val="none" w:sz="0" w:space="0" w:color="auto"/>
            <w:right w:val="none" w:sz="0" w:space="0" w:color="auto"/>
          </w:divBdr>
          <w:divsChild>
            <w:div w:id="1449817898">
              <w:marLeft w:val="0"/>
              <w:marRight w:val="0"/>
              <w:marTop w:val="0"/>
              <w:marBottom w:val="0"/>
              <w:divBdr>
                <w:top w:val="none" w:sz="0" w:space="0" w:color="auto"/>
                <w:left w:val="none" w:sz="0" w:space="0" w:color="auto"/>
                <w:bottom w:val="none" w:sz="0" w:space="0" w:color="auto"/>
                <w:right w:val="none" w:sz="0" w:space="0" w:color="auto"/>
              </w:divBdr>
              <w:divsChild>
                <w:div w:id="99222957">
                  <w:marLeft w:val="0"/>
                  <w:marRight w:val="0"/>
                  <w:marTop w:val="0"/>
                  <w:marBottom w:val="0"/>
                  <w:divBdr>
                    <w:top w:val="none" w:sz="0" w:space="0" w:color="auto"/>
                    <w:left w:val="none" w:sz="0" w:space="0" w:color="auto"/>
                    <w:bottom w:val="none" w:sz="0" w:space="0" w:color="auto"/>
                    <w:right w:val="none" w:sz="0" w:space="0" w:color="auto"/>
                  </w:divBdr>
                  <w:divsChild>
                    <w:div w:id="2061901169">
                      <w:marLeft w:val="0"/>
                      <w:marRight w:val="0"/>
                      <w:marTop w:val="0"/>
                      <w:marBottom w:val="0"/>
                      <w:divBdr>
                        <w:top w:val="none" w:sz="0" w:space="0" w:color="auto"/>
                        <w:left w:val="none" w:sz="0" w:space="0" w:color="auto"/>
                        <w:bottom w:val="none" w:sz="0" w:space="0" w:color="auto"/>
                        <w:right w:val="none" w:sz="0" w:space="0" w:color="auto"/>
                      </w:divBdr>
                      <w:divsChild>
                        <w:div w:id="1696925162">
                          <w:marLeft w:val="13380"/>
                          <w:marRight w:val="0"/>
                          <w:marTop w:val="0"/>
                          <w:marBottom w:val="0"/>
                          <w:divBdr>
                            <w:top w:val="none" w:sz="0" w:space="0" w:color="auto"/>
                            <w:left w:val="none" w:sz="0" w:space="0" w:color="auto"/>
                            <w:bottom w:val="none" w:sz="0" w:space="0" w:color="auto"/>
                            <w:right w:val="none" w:sz="0" w:space="0" w:color="auto"/>
                          </w:divBdr>
                          <w:divsChild>
                            <w:div w:id="962536259">
                              <w:marLeft w:val="0"/>
                              <w:marRight w:val="0"/>
                              <w:marTop w:val="0"/>
                              <w:marBottom w:val="0"/>
                              <w:divBdr>
                                <w:top w:val="none" w:sz="0" w:space="0" w:color="auto"/>
                                <w:left w:val="none" w:sz="0" w:space="0" w:color="auto"/>
                                <w:bottom w:val="none" w:sz="0" w:space="0" w:color="auto"/>
                                <w:right w:val="none" w:sz="0" w:space="0" w:color="auto"/>
                              </w:divBdr>
                              <w:divsChild>
                                <w:div w:id="914509064">
                                  <w:marLeft w:val="0"/>
                                  <w:marRight w:val="0"/>
                                  <w:marTop w:val="0"/>
                                  <w:marBottom w:val="0"/>
                                  <w:divBdr>
                                    <w:top w:val="none" w:sz="0" w:space="0" w:color="auto"/>
                                    <w:left w:val="none" w:sz="0" w:space="0" w:color="auto"/>
                                    <w:bottom w:val="none" w:sz="0" w:space="0" w:color="auto"/>
                                    <w:right w:val="none" w:sz="0" w:space="0" w:color="auto"/>
                                  </w:divBdr>
                                  <w:divsChild>
                                    <w:div w:id="436219728">
                                      <w:marLeft w:val="0"/>
                                      <w:marRight w:val="0"/>
                                      <w:marTop w:val="0"/>
                                      <w:marBottom w:val="0"/>
                                      <w:divBdr>
                                        <w:top w:val="none" w:sz="0" w:space="0" w:color="auto"/>
                                        <w:left w:val="none" w:sz="0" w:space="0" w:color="auto"/>
                                        <w:bottom w:val="none" w:sz="0" w:space="0" w:color="auto"/>
                                        <w:right w:val="none" w:sz="0" w:space="0" w:color="auto"/>
                                      </w:divBdr>
                                      <w:divsChild>
                                        <w:div w:id="1874229507">
                                          <w:marLeft w:val="0"/>
                                          <w:marRight w:val="0"/>
                                          <w:marTop w:val="0"/>
                                          <w:marBottom w:val="0"/>
                                          <w:divBdr>
                                            <w:top w:val="none" w:sz="0" w:space="0" w:color="auto"/>
                                            <w:left w:val="none" w:sz="0" w:space="0" w:color="auto"/>
                                            <w:bottom w:val="none" w:sz="0" w:space="0" w:color="auto"/>
                                            <w:right w:val="none" w:sz="0" w:space="0" w:color="auto"/>
                                          </w:divBdr>
                                          <w:divsChild>
                                            <w:div w:id="765492462">
                                              <w:marLeft w:val="0"/>
                                              <w:marRight w:val="0"/>
                                              <w:marTop w:val="0"/>
                                              <w:marBottom w:val="0"/>
                                              <w:divBdr>
                                                <w:top w:val="none" w:sz="0" w:space="0" w:color="auto"/>
                                                <w:left w:val="none" w:sz="0" w:space="0" w:color="auto"/>
                                                <w:bottom w:val="none" w:sz="0" w:space="0" w:color="auto"/>
                                                <w:right w:val="none" w:sz="0" w:space="0" w:color="auto"/>
                                              </w:divBdr>
                                              <w:divsChild>
                                                <w:div w:id="566764441">
                                                  <w:marLeft w:val="0"/>
                                                  <w:marRight w:val="0"/>
                                                  <w:marTop w:val="0"/>
                                                  <w:marBottom w:val="0"/>
                                                  <w:divBdr>
                                                    <w:top w:val="none" w:sz="0" w:space="0" w:color="auto"/>
                                                    <w:left w:val="none" w:sz="0" w:space="0" w:color="auto"/>
                                                    <w:bottom w:val="none" w:sz="0" w:space="0" w:color="auto"/>
                                                    <w:right w:val="none" w:sz="0" w:space="0" w:color="auto"/>
                                                  </w:divBdr>
                                                  <w:divsChild>
                                                    <w:div w:id="1725831227">
                                                      <w:marLeft w:val="0"/>
                                                      <w:marRight w:val="0"/>
                                                      <w:marTop w:val="0"/>
                                                      <w:marBottom w:val="0"/>
                                                      <w:divBdr>
                                                        <w:top w:val="none" w:sz="0" w:space="0" w:color="auto"/>
                                                        <w:left w:val="none" w:sz="0" w:space="0" w:color="auto"/>
                                                        <w:bottom w:val="none" w:sz="0" w:space="0" w:color="auto"/>
                                                        <w:right w:val="none" w:sz="0" w:space="0" w:color="auto"/>
                                                      </w:divBdr>
                                                      <w:divsChild>
                                                        <w:div w:id="2030452803">
                                                          <w:marLeft w:val="0"/>
                                                          <w:marRight w:val="0"/>
                                                          <w:marTop w:val="0"/>
                                                          <w:marBottom w:val="0"/>
                                                          <w:divBdr>
                                                            <w:top w:val="none" w:sz="0" w:space="0" w:color="auto"/>
                                                            <w:left w:val="none" w:sz="0" w:space="0" w:color="auto"/>
                                                            <w:bottom w:val="none" w:sz="0" w:space="0" w:color="auto"/>
                                                            <w:right w:val="none" w:sz="0" w:space="0" w:color="auto"/>
                                                          </w:divBdr>
                                                          <w:divsChild>
                                                            <w:div w:id="2672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8490027">
      <w:bodyDiv w:val="1"/>
      <w:marLeft w:val="0"/>
      <w:marRight w:val="0"/>
      <w:marTop w:val="0"/>
      <w:marBottom w:val="0"/>
      <w:divBdr>
        <w:top w:val="none" w:sz="0" w:space="0" w:color="auto"/>
        <w:left w:val="none" w:sz="0" w:space="0" w:color="auto"/>
        <w:bottom w:val="none" w:sz="0" w:space="0" w:color="auto"/>
        <w:right w:val="none" w:sz="0" w:space="0" w:color="auto"/>
      </w:divBdr>
      <w:divsChild>
        <w:div w:id="151021788">
          <w:marLeft w:val="1368"/>
          <w:marRight w:val="0"/>
          <w:marTop w:val="100"/>
          <w:marBottom w:val="0"/>
          <w:divBdr>
            <w:top w:val="none" w:sz="0" w:space="0" w:color="auto"/>
            <w:left w:val="none" w:sz="0" w:space="0" w:color="auto"/>
            <w:bottom w:val="none" w:sz="0" w:space="0" w:color="auto"/>
            <w:right w:val="none" w:sz="0" w:space="0" w:color="auto"/>
          </w:divBdr>
        </w:div>
        <w:div w:id="461927362">
          <w:marLeft w:val="216"/>
          <w:marRight w:val="0"/>
          <w:marTop w:val="200"/>
          <w:marBottom w:val="0"/>
          <w:divBdr>
            <w:top w:val="none" w:sz="0" w:space="0" w:color="auto"/>
            <w:left w:val="none" w:sz="0" w:space="0" w:color="auto"/>
            <w:bottom w:val="none" w:sz="0" w:space="0" w:color="auto"/>
            <w:right w:val="none" w:sz="0" w:space="0" w:color="auto"/>
          </w:divBdr>
        </w:div>
        <w:div w:id="465389292">
          <w:marLeft w:val="216"/>
          <w:marRight w:val="0"/>
          <w:marTop w:val="200"/>
          <w:marBottom w:val="0"/>
          <w:divBdr>
            <w:top w:val="none" w:sz="0" w:space="0" w:color="auto"/>
            <w:left w:val="none" w:sz="0" w:space="0" w:color="auto"/>
            <w:bottom w:val="none" w:sz="0" w:space="0" w:color="auto"/>
            <w:right w:val="none" w:sz="0" w:space="0" w:color="auto"/>
          </w:divBdr>
        </w:div>
        <w:div w:id="556935340">
          <w:marLeft w:val="1368"/>
          <w:marRight w:val="0"/>
          <w:marTop w:val="100"/>
          <w:marBottom w:val="0"/>
          <w:divBdr>
            <w:top w:val="none" w:sz="0" w:space="0" w:color="auto"/>
            <w:left w:val="none" w:sz="0" w:space="0" w:color="auto"/>
            <w:bottom w:val="none" w:sz="0" w:space="0" w:color="auto"/>
            <w:right w:val="none" w:sz="0" w:space="0" w:color="auto"/>
          </w:divBdr>
        </w:div>
        <w:div w:id="1118648061">
          <w:marLeft w:val="1368"/>
          <w:marRight w:val="0"/>
          <w:marTop w:val="100"/>
          <w:marBottom w:val="0"/>
          <w:divBdr>
            <w:top w:val="none" w:sz="0" w:space="0" w:color="auto"/>
            <w:left w:val="none" w:sz="0" w:space="0" w:color="auto"/>
            <w:bottom w:val="none" w:sz="0" w:space="0" w:color="auto"/>
            <w:right w:val="none" w:sz="0" w:space="0" w:color="auto"/>
          </w:divBdr>
        </w:div>
        <w:div w:id="1364742592">
          <w:marLeft w:val="1368"/>
          <w:marRight w:val="0"/>
          <w:marTop w:val="100"/>
          <w:marBottom w:val="0"/>
          <w:divBdr>
            <w:top w:val="none" w:sz="0" w:space="0" w:color="auto"/>
            <w:left w:val="none" w:sz="0" w:space="0" w:color="auto"/>
            <w:bottom w:val="none" w:sz="0" w:space="0" w:color="auto"/>
            <w:right w:val="none" w:sz="0" w:space="0" w:color="auto"/>
          </w:divBdr>
        </w:div>
        <w:div w:id="1393655232">
          <w:marLeft w:val="1368"/>
          <w:marRight w:val="0"/>
          <w:marTop w:val="100"/>
          <w:marBottom w:val="0"/>
          <w:divBdr>
            <w:top w:val="none" w:sz="0" w:space="0" w:color="auto"/>
            <w:left w:val="none" w:sz="0" w:space="0" w:color="auto"/>
            <w:bottom w:val="none" w:sz="0" w:space="0" w:color="auto"/>
            <w:right w:val="none" w:sz="0" w:space="0" w:color="auto"/>
          </w:divBdr>
        </w:div>
        <w:div w:id="1621689335">
          <w:marLeft w:val="1368"/>
          <w:marRight w:val="0"/>
          <w:marTop w:val="100"/>
          <w:marBottom w:val="0"/>
          <w:divBdr>
            <w:top w:val="none" w:sz="0" w:space="0" w:color="auto"/>
            <w:left w:val="none" w:sz="0" w:space="0" w:color="auto"/>
            <w:bottom w:val="none" w:sz="0" w:space="0" w:color="auto"/>
            <w:right w:val="none" w:sz="0" w:space="0" w:color="auto"/>
          </w:divBdr>
        </w:div>
        <w:div w:id="1883470332">
          <w:marLeft w:val="216"/>
          <w:marRight w:val="0"/>
          <w:marTop w:val="200"/>
          <w:marBottom w:val="0"/>
          <w:divBdr>
            <w:top w:val="none" w:sz="0" w:space="0" w:color="auto"/>
            <w:left w:val="none" w:sz="0" w:space="0" w:color="auto"/>
            <w:bottom w:val="none" w:sz="0" w:space="0" w:color="auto"/>
            <w:right w:val="none" w:sz="0" w:space="0" w:color="auto"/>
          </w:divBdr>
        </w:div>
        <w:div w:id="2062971764">
          <w:marLeft w:val="1368"/>
          <w:marRight w:val="0"/>
          <w:marTop w:val="100"/>
          <w:marBottom w:val="0"/>
          <w:divBdr>
            <w:top w:val="none" w:sz="0" w:space="0" w:color="auto"/>
            <w:left w:val="none" w:sz="0" w:space="0" w:color="auto"/>
            <w:bottom w:val="none" w:sz="0" w:space="0" w:color="auto"/>
            <w:right w:val="none" w:sz="0" w:space="0" w:color="auto"/>
          </w:divBdr>
        </w:div>
      </w:divsChild>
    </w:div>
    <w:div w:id="1959605703">
      <w:bodyDiv w:val="1"/>
      <w:marLeft w:val="0"/>
      <w:marRight w:val="0"/>
      <w:marTop w:val="0"/>
      <w:marBottom w:val="0"/>
      <w:divBdr>
        <w:top w:val="none" w:sz="0" w:space="0" w:color="auto"/>
        <w:left w:val="none" w:sz="0" w:space="0" w:color="auto"/>
        <w:bottom w:val="none" w:sz="0" w:space="0" w:color="auto"/>
        <w:right w:val="none" w:sz="0" w:space="0" w:color="auto"/>
      </w:divBdr>
    </w:div>
    <w:div w:id="1972205761">
      <w:bodyDiv w:val="1"/>
      <w:marLeft w:val="0"/>
      <w:marRight w:val="0"/>
      <w:marTop w:val="0"/>
      <w:marBottom w:val="0"/>
      <w:divBdr>
        <w:top w:val="none" w:sz="0" w:space="0" w:color="auto"/>
        <w:left w:val="none" w:sz="0" w:space="0" w:color="auto"/>
        <w:bottom w:val="none" w:sz="0" w:space="0" w:color="auto"/>
        <w:right w:val="none" w:sz="0" w:space="0" w:color="auto"/>
      </w:divBdr>
    </w:div>
    <w:div w:id="1990549697">
      <w:bodyDiv w:val="1"/>
      <w:marLeft w:val="0"/>
      <w:marRight w:val="0"/>
      <w:marTop w:val="0"/>
      <w:marBottom w:val="0"/>
      <w:divBdr>
        <w:top w:val="none" w:sz="0" w:space="0" w:color="auto"/>
        <w:left w:val="none" w:sz="0" w:space="0" w:color="auto"/>
        <w:bottom w:val="none" w:sz="0" w:space="0" w:color="auto"/>
        <w:right w:val="none" w:sz="0" w:space="0" w:color="auto"/>
      </w:divBdr>
    </w:div>
    <w:div w:id="2004157391">
      <w:bodyDiv w:val="1"/>
      <w:marLeft w:val="0"/>
      <w:marRight w:val="0"/>
      <w:marTop w:val="0"/>
      <w:marBottom w:val="0"/>
      <w:divBdr>
        <w:top w:val="none" w:sz="0" w:space="0" w:color="auto"/>
        <w:left w:val="none" w:sz="0" w:space="0" w:color="auto"/>
        <w:bottom w:val="none" w:sz="0" w:space="0" w:color="auto"/>
        <w:right w:val="none" w:sz="0" w:space="0" w:color="auto"/>
      </w:divBdr>
      <w:divsChild>
        <w:div w:id="2011829993">
          <w:marLeft w:val="216"/>
          <w:marRight w:val="0"/>
          <w:marTop w:val="120"/>
          <w:marBottom w:val="0"/>
          <w:divBdr>
            <w:top w:val="none" w:sz="0" w:space="0" w:color="auto"/>
            <w:left w:val="none" w:sz="0" w:space="0" w:color="auto"/>
            <w:bottom w:val="none" w:sz="0" w:space="0" w:color="auto"/>
            <w:right w:val="none" w:sz="0" w:space="0" w:color="auto"/>
          </w:divBdr>
        </w:div>
      </w:divsChild>
    </w:div>
    <w:div w:id="2016378584">
      <w:bodyDiv w:val="1"/>
      <w:marLeft w:val="0"/>
      <w:marRight w:val="0"/>
      <w:marTop w:val="0"/>
      <w:marBottom w:val="0"/>
      <w:divBdr>
        <w:top w:val="none" w:sz="0" w:space="0" w:color="auto"/>
        <w:left w:val="none" w:sz="0" w:space="0" w:color="auto"/>
        <w:bottom w:val="none" w:sz="0" w:space="0" w:color="auto"/>
        <w:right w:val="none" w:sz="0" w:space="0" w:color="auto"/>
      </w:divBdr>
    </w:div>
    <w:div w:id="2028487120">
      <w:bodyDiv w:val="1"/>
      <w:marLeft w:val="0"/>
      <w:marRight w:val="0"/>
      <w:marTop w:val="0"/>
      <w:marBottom w:val="0"/>
      <w:divBdr>
        <w:top w:val="none" w:sz="0" w:space="0" w:color="auto"/>
        <w:left w:val="none" w:sz="0" w:space="0" w:color="auto"/>
        <w:bottom w:val="none" w:sz="0" w:space="0" w:color="auto"/>
        <w:right w:val="none" w:sz="0" w:space="0" w:color="auto"/>
      </w:divBdr>
    </w:div>
    <w:div w:id="2122529786">
      <w:bodyDiv w:val="1"/>
      <w:marLeft w:val="0"/>
      <w:marRight w:val="0"/>
      <w:marTop w:val="0"/>
      <w:marBottom w:val="0"/>
      <w:divBdr>
        <w:top w:val="none" w:sz="0" w:space="0" w:color="auto"/>
        <w:left w:val="none" w:sz="0" w:space="0" w:color="auto"/>
        <w:bottom w:val="none" w:sz="0" w:space="0" w:color="auto"/>
        <w:right w:val="none" w:sz="0" w:space="0" w:color="auto"/>
      </w:divBdr>
      <w:divsChild>
        <w:div w:id="840513049">
          <w:marLeft w:val="0"/>
          <w:marRight w:val="0"/>
          <w:marTop w:val="0"/>
          <w:marBottom w:val="0"/>
          <w:divBdr>
            <w:top w:val="none" w:sz="0" w:space="0" w:color="auto"/>
            <w:left w:val="none" w:sz="0" w:space="0" w:color="auto"/>
            <w:bottom w:val="none" w:sz="0" w:space="0" w:color="auto"/>
            <w:right w:val="none" w:sz="0" w:space="0" w:color="auto"/>
          </w:divBdr>
          <w:divsChild>
            <w:div w:id="458840602">
              <w:marLeft w:val="0"/>
              <w:marRight w:val="0"/>
              <w:marTop w:val="0"/>
              <w:marBottom w:val="0"/>
              <w:divBdr>
                <w:top w:val="none" w:sz="0" w:space="0" w:color="auto"/>
                <w:left w:val="none" w:sz="0" w:space="0" w:color="auto"/>
                <w:bottom w:val="none" w:sz="0" w:space="0" w:color="auto"/>
                <w:right w:val="none" w:sz="0" w:space="0" w:color="auto"/>
              </w:divBdr>
              <w:divsChild>
                <w:div w:id="1981298666">
                  <w:marLeft w:val="0"/>
                  <w:marRight w:val="0"/>
                  <w:marTop w:val="0"/>
                  <w:marBottom w:val="0"/>
                  <w:divBdr>
                    <w:top w:val="none" w:sz="0" w:space="0" w:color="auto"/>
                    <w:left w:val="none" w:sz="0" w:space="0" w:color="auto"/>
                    <w:bottom w:val="none" w:sz="0" w:space="0" w:color="auto"/>
                    <w:right w:val="none" w:sz="0" w:space="0" w:color="auto"/>
                  </w:divBdr>
                  <w:divsChild>
                    <w:div w:id="22633211">
                      <w:marLeft w:val="0"/>
                      <w:marRight w:val="0"/>
                      <w:marTop w:val="0"/>
                      <w:marBottom w:val="0"/>
                      <w:divBdr>
                        <w:top w:val="none" w:sz="0" w:space="0" w:color="auto"/>
                        <w:left w:val="none" w:sz="0" w:space="0" w:color="auto"/>
                        <w:bottom w:val="none" w:sz="0" w:space="0" w:color="auto"/>
                        <w:right w:val="none" w:sz="0" w:space="0" w:color="auto"/>
                      </w:divBdr>
                      <w:divsChild>
                        <w:div w:id="339504269">
                          <w:marLeft w:val="0"/>
                          <w:marRight w:val="0"/>
                          <w:marTop w:val="0"/>
                          <w:marBottom w:val="0"/>
                          <w:divBdr>
                            <w:top w:val="none" w:sz="0" w:space="0" w:color="auto"/>
                            <w:left w:val="none" w:sz="0" w:space="0" w:color="auto"/>
                            <w:bottom w:val="none" w:sz="0" w:space="0" w:color="auto"/>
                            <w:right w:val="none" w:sz="0" w:space="0" w:color="auto"/>
                          </w:divBdr>
                          <w:divsChild>
                            <w:div w:id="20545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dhcs.ca.gov/provgovpart/Documents/VBP-Specifications-9.30.2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cs.ca.gov/formsandpubs/Documents/MMCDAPLsandPolicyLetters/APL2020/APL20-0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info.legislature.ca.gov/faces/billNavClient.xhtml?bill_id=202120220SB6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childrennow.org/thechildrensmovement/" TargetMode="Externa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E38A7F-C757-47A6-9AC5-1BBD0668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 A. Care Health Plan</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Victor Rodriguez</cp:lastModifiedBy>
  <cp:revision>2</cp:revision>
  <cp:lastPrinted>2021-05-13T21:14:00Z</cp:lastPrinted>
  <dcterms:created xsi:type="dcterms:W3CDTF">2021-05-25T16:37:00Z</dcterms:created>
  <dcterms:modified xsi:type="dcterms:W3CDTF">2021-05-25T16:37:00Z</dcterms:modified>
</cp:coreProperties>
</file>